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7785" w14:textId="35E9A837" w:rsidR="006C03AD" w:rsidRPr="006C03AD" w:rsidRDefault="006C03AD" w:rsidP="006C03AD">
      <w:pPr>
        <w:pStyle w:val="NoSpacing"/>
        <w:rPr>
          <w:rFonts w:ascii="Tenorite" w:hAnsi="Tenorite"/>
          <w:sz w:val="28"/>
          <w:szCs w:val="28"/>
        </w:rPr>
      </w:pPr>
      <w:r w:rsidRPr="006C03AD">
        <w:rPr>
          <w:rFonts w:ascii="Tenorite" w:hAnsi="Tenorite"/>
          <w:b/>
          <w:bCs/>
          <w:sz w:val="28"/>
          <w:szCs w:val="28"/>
        </w:rPr>
        <w:t>Albuquerque—</w:t>
      </w:r>
      <w:r w:rsidRPr="006C03AD">
        <w:rPr>
          <w:rFonts w:ascii="Tenorite" w:hAnsi="Tenorite"/>
          <w:sz w:val="28"/>
          <w:szCs w:val="28"/>
        </w:rPr>
        <w:t xml:space="preserve">The New Mexico Department of Veterans’ Services (DVS) </w:t>
      </w:r>
      <w:r w:rsidR="00BA0ED6">
        <w:rPr>
          <w:rFonts w:ascii="Tenorite" w:hAnsi="Tenorite"/>
          <w:sz w:val="28"/>
          <w:szCs w:val="28"/>
        </w:rPr>
        <w:t>has</w:t>
      </w:r>
      <w:r w:rsidRPr="006C03AD">
        <w:rPr>
          <w:rFonts w:ascii="Tenorite" w:hAnsi="Tenorite"/>
          <w:sz w:val="28"/>
          <w:szCs w:val="28"/>
        </w:rPr>
        <w:t xml:space="preserve"> re-open</w:t>
      </w:r>
      <w:r w:rsidR="00BA0ED6">
        <w:rPr>
          <w:rFonts w:ascii="Tenorite" w:hAnsi="Tenorite"/>
          <w:sz w:val="28"/>
          <w:szCs w:val="28"/>
        </w:rPr>
        <w:t>ed</w:t>
      </w:r>
      <w:r w:rsidRPr="006C03AD">
        <w:rPr>
          <w:rFonts w:ascii="Tenorite" w:hAnsi="Tenorite"/>
          <w:sz w:val="28"/>
          <w:szCs w:val="28"/>
        </w:rPr>
        <w:t xml:space="preserve"> its downtown Albuquerque office.</w:t>
      </w:r>
    </w:p>
    <w:p w14:paraId="4353DA3F" w14:textId="77777777" w:rsidR="006C03AD" w:rsidRPr="006C03AD" w:rsidRDefault="006C03AD" w:rsidP="006C03AD">
      <w:pPr>
        <w:pStyle w:val="NoSpacing"/>
        <w:rPr>
          <w:rFonts w:ascii="Tenorite" w:hAnsi="Tenorite"/>
          <w:sz w:val="28"/>
          <w:szCs w:val="28"/>
        </w:rPr>
      </w:pPr>
    </w:p>
    <w:p w14:paraId="10EF47FB" w14:textId="77777777" w:rsidR="00247241" w:rsidRDefault="006C03AD" w:rsidP="006C03AD">
      <w:pPr>
        <w:pStyle w:val="NoSpacing"/>
        <w:rPr>
          <w:rFonts w:ascii="Tenorite" w:hAnsi="Tenorite"/>
          <w:sz w:val="28"/>
          <w:szCs w:val="28"/>
        </w:rPr>
      </w:pPr>
      <w:r w:rsidRPr="006C03AD">
        <w:rPr>
          <w:rFonts w:ascii="Tenorite" w:hAnsi="Tenorite"/>
          <w:sz w:val="28"/>
          <w:szCs w:val="28"/>
        </w:rPr>
        <w:t>The office is located on the third floor of the Dennis Chavez Federal Building, at 500 Gold Avenue SW between 5</w:t>
      </w:r>
      <w:r w:rsidRPr="006C03AD">
        <w:rPr>
          <w:rFonts w:ascii="Tenorite" w:hAnsi="Tenorite"/>
          <w:sz w:val="28"/>
          <w:szCs w:val="28"/>
          <w:vertAlign w:val="superscript"/>
        </w:rPr>
        <w:t>th</w:t>
      </w:r>
      <w:r w:rsidRPr="006C03AD">
        <w:rPr>
          <w:rFonts w:ascii="Tenorite" w:hAnsi="Tenorite"/>
          <w:sz w:val="28"/>
          <w:szCs w:val="28"/>
        </w:rPr>
        <w:t xml:space="preserve"> and 6</w:t>
      </w:r>
      <w:r w:rsidRPr="006C03AD">
        <w:rPr>
          <w:rFonts w:ascii="Tenorite" w:hAnsi="Tenorite"/>
          <w:sz w:val="28"/>
          <w:szCs w:val="28"/>
          <w:vertAlign w:val="superscript"/>
        </w:rPr>
        <w:t>th</w:t>
      </w:r>
      <w:r w:rsidRPr="006C03AD">
        <w:rPr>
          <w:rFonts w:ascii="Tenorite" w:hAnsi="Tenorite"/>
          <w:sz w:val="28"/>
          <w:szCs w:val="28"/>
        </w:rPr>
        <w:t xml:space="preserve"> streets. </w:t>
      </w:r>
    </w:p>
    <w:p w14:paraId="76AD878C" w14:textId="77777777" w:rsidR="00DE0645" w:rsidRDefault="00DE0645" w:rsidP="006C03AD">
      <w:pPr>
        <w:pStyle w:val="NoSpacing"/>
        <w:rPr>
          <w:rFonts w:ascii="Tenorite" w:hAnsi="Tenorite"/>
          <w:sz w:val="28"/>
          <w:szCs w:val="28"/>
        </w:rPr>
      </w:pPr>
    </w:p>
    <w:p w14:paraId="069BD9AA" w14:textId="4ADDF654" w:rsidR="00DE0645" w:rsidRDefault="00DE0645" w:rsidP="00007287">
      <w:pPr>
        <w:pStyle w:val="NoSpacing"/>
        <w:jc w:val="center"/>
        <w:rPr>
          <w:rFonts w:ascii="Tenorite" w:hAnsi="Tenorite"/>
          <w:sz w:val="28"/>
          <w:szCs w:val="28"/>
        </w:rPr>
      </w:pPr>
      <w:r>
        <w:rPr>
          <w:rFonts w:ascii="Tenorite" w:hAnsi="Tenorite"/>
          <w:noProof/>
          <w:sz w:val="28"/>
          <w:szCs w:val="28"/>
        </w:rPr>
        <w:drawing>
          <wp:inline distT="0" distB="0" distL="0" distR="0" wp14:anchorId="403FD1CD" wp14:editId="0CB092EF">
            <wp:extent cx="2450592" cy="3121152"/>
            <wp:effectExtent l="76200" t="95250" r="83185" b="98425"/>
            <wp:docPr id="121598494" name="Picture 1" descr="A large building with many window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8494" name="Picture 1" descr="A large building with many window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592" cy="3121152"/>
                    </a:xfrm>
                    <a:prstGeom prst="rect">
                      <a:avLst/>
                    </a:prstGeom>
                    <a:effectLst>
                      <a:outerShdw blurRad="63500" sx="102000" sy="102000" algn="ctr" rotWithShape="0">
                        <a:prstClr val="black">
                          <a:alpha val="40000"/>
                        </a:prstClr>
                      </a:outerShdw>
                    </a:effectLst>
                  </pic:spPr>
                </pic:pic>
              </a:graphicData>
            </a:graphic>
          </wp:inline>
        </w:drawing>
      </w:r>
    </w:p>
    <w:p w14:paraId="61042F26" w14:textId="77777777" w:rsidR="00247241" w:rsidRDefault="00247241" w:rsidP="006C03AD">
      <w:pPr>
        <w:pStyle w:val="NoSpacing"/>
        <w:rPr>
          <w:rFonts w:ascii="Tenorite" w:hAnsi="Tenorite"/>
          <w:sz w:val="28"/>
          <w:szCs w:val="28"/>
        </w:rPr>
      </w:pPr>
    </w:p>
    <w:p w14:paraId="3A7D7CAD" w14:textId="7CF90269" w:rsidR="006C03AD" w:rsidRPr="006C03AD" w:rsidRDefault="006C03AD" w:rsidP="006C03AD">
      <w:pPr>
        <w:pStyle w:val="NoSpacing"/>
        <w:rPr>
          <w:rFonts w:ascii="Tenorite" w:hAnsi="Tenorite"/>
          <w:sz w:val="28"/>
          <w:szCs w:val="28"/>
        </w:rPr>
      </w:pPr>
      <w:r w:rsidRPr="006C03AD">
        <w:rPr>
          <w:rFonts w:ascii="Tenorite" w:hAnsi="Tenorite"/>
          <w:sz w:val="28"/>
          <w:szCs w:val="28"/>
        </w:rPr>
        <w:t>DVS veterans’ service officers will be there Mondays and Wednesdays from 9a.m. – 4p.m. to help veterans or their eligible dependents with filing VA claims, applying for state veterans’ benefits, or assisting with anything else a veteran needs help with.</w:t>
      </w:r>
      <w:r w:rsidR="00007287">
        <w:rPr>
          <w:rFonts w:ascii="Tenorite" w:hAnsi="Tenorite"/>
          <w:sz w:val="28"/>
          <w:szCs w:val="28"/>
        </w:rPr>
        <w:t xml:space="preserve"> </w:t>
      </w:r>
      <w:r w:rsidRPr="006C03AD">
        <w:rPr>
          <w:rFonts w:ascii="Tenorite" w:hAnsi="Tenorite"/>
          <w:sz w:val="28"/>
          <w:szCs w:val="28"/>
        </w:rPr>
        <w:t>No appointment is necessary. Veterans or dependents will be assisted on a first-come, first-served basis.</w:t>
      </w:r>
    </w:p>
    <w:p w14:paraId="7B24B9E2" w14:textId="77777777" w:rsidR="006C03AD" w:rsidRPr="006C03AD" w:rsidRDefault="006C03AD" w:rsidP="006C03AD">
      <w:pPr>
        <w:pStyle w:val="NoSpacing"/>
        <w:rPr>
          <w:rFonts w:ascii="Tenorite" w:hAnsi="Tenorite"/>
          <w:sz w:val="28"/>
          <w:szCs w:val="28"/>
        </w:rPr>
      </w:pPr>
    </w:p>
    <w:p w14:paraId="4AFC066A" w14:textId="77777777" w:rsidR="006C03AD" w:rsidRPr="006C03AD" w:rsidRDefault="006C03AD" w:rsidP="006C03AD">
      <w:pPr>
        <w:pStyle w:val="NoSpacing"/>
        <w:rPr>
          <w:rFonts w:ascii="Tenorite" w:hAnsi="Tenorite"/>
          <w:sz w:val="28"/>
          <w:szCs w:val="28"/>
        </w:rPr>
      </w:pPr>
      <w:r w:rsidRPr="006C03AD">
        <w:rPr>
          <w:rFonts w:ascii="Tenorite" w:hAnsi="Tenorite"/>
          <w:sz w:val="28"/>
          <w:szCs w:val="28"/>
        </w:rPr>
        <w:t>“This downtown location provides another easily accessible location for veterans in the Albuquerque metro area to come in and see our veterans’ service officers,” said Acting DVS Cabinet Secretary Jamison A. Herrera. “Please bring your driver’s license or ID card, proof of residency, a copy of your DD-214 separation papers, and any letters or supporting documents from VA so that our VSOs can immediately start working on your case.”</w:t>
      </w:r>
    </w:p>
    <w:p w14:paraId="418EFF54" w14:textId="77777777" w:rsidR="006C03AD" w:rsidRPr="006C03AD" w:rsidRDefault="006C03AD" w:rsidP="006C03AD">
      <w:pPr>
        <w:pStyle w:val="NoSpacing"/>
        <w:rPr>
          <w:rFonts w:ascii="Tenorite" w:hAnsi="Tenorite"/>
          <w:sz w:val="28"/>
          <w:szCs w:val="28"/>
        </w:rPr>
      </w:pPr>
    </w:p>
    <w:p w14:paraId="25E605CB" w14:textId="20E8AAA7" w:rsidR="006C03AD" w:rsidRDefault="006C03AD" w:rsidP="006C03AD">
      <w:pPr>
        <w:pStyle w:val="NoSpacing"/>
        <w:rPr>
          <w:rFonts w:ascii="Tenorite" w:hAnsi="Tenorite"/>
          <w:sz w:val="28"/>
          <w:szCs w:val="28"/>
        </w:rPr>
      </w:pPr>
      <w:r w:rsidRPr="006C03AD">
        <w:rPr>
          <w:rFonts w:ascii="Tenorite" w:hAnsi="Tenorite"/>
          <w:sz w:val="28"/>
          <w:szCs w:val="28"/>
        </w:rPr>
        <w:t>The reopening of the office is the 17</w:t>
      </w:r>
      <w:r w:rsidRPr="006C03AD">
        <w:rPr>
          <w:rFonts w:ascii="Tenorite" w:hAnsi="Tenorite"/>
          <w:sz w:val="28"/>
          <w:szCs w:val="28"/>
          <w:vertAlign w:val="superscript"/>
        </w:rPr>
        <w:t>th</w:t>
      </w:r>
      <w:r w:rsidRPr="006C03AD">
        <w:rPr>
          <w:rFonts w:ascii="Tenorite" w:hAnsi="Tenorite"/>
          <w:sz w:val="28"/>
          <w:szCs w:val="28"/>
        </w:rPr>
        <w:t xml:space="preserve"> DVS field office in the state—the highest number of offices in the history of the agency.</w:t>
      </w:r>
      <w:r w:rsidR="00007287">
        <w:rPr>
          <w:rFonts w:ascii="Tenorite" w:hAnsi="Tenorite"/>
          <w:sz w:val="28"/>
          <w:szCs w:val="28"/>
        </w:rPr>
        <w:t xml:space="preserve"> For more information:</w:t>
      </w:r>
      <w:r w:rsidR="00007287">
        <w:rPr>
          <w:rFonts w:ascii="Tenorite" w:hAnsi="Tenorite"/>
          <w:sz w:val="28"/>
          <w:szCs w:val="28"/>
        </w:rPr>
        <w:br/>
      </w:r>
      <w:hyperlink r:id="rId9" w:history="1">
        <w:r w:rsidR="00007287" w:rsidRPr="00CD6EB7">
          <w:rPr>
            <w:rStyle w:val="Hyperlink"/>
            <w:rFonts w:ascii="Tenorite" w:hAnsi="Tenorite"/>
            <w:sz w:val="28"/>
            <w:szCs w:val="28"/>
          </w:rPr>
          <w:t>dvs.info@dvs.nm.gov</w:t>
        </w:r>
      </w:hyperlink>
      <w:r w:rsidR="00007287">
        <w:rPr>
          <w:rFonts w:ascii="Tenorite" w:hAnsi="Tenorite"/>
          <w:sz w:val="28"/>
          <w:szCs w:val="28"/>
        </w:rPr>
        <w:t xml:space="preserve"> or (505) 383-2400.</w:t>
      </w:r>
    </w:p>
    <w:sectPr w:rsidR="006C03AD" w:rsidSect="009931B2">
      <w:footerReference w:type="even" r:id="rId10"/>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05F3" w14:textId="77777777" w:rsidR="009044B5" w:rsidRDefault="009044B5">
      <w:r>
        <w:separator/>
      </w:r>
    </w:p>
  </w:endnote>
  <w:endnote w:type="continuationSeparator" w:id="0">
    <w:p w14:paraId="2AE7CC28" w14:textId="77777777" w:rsidR="009044B5" w:rsidRDefault="009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96C1" w14:textId="77777777" w:rsidR="009044B5" w:rsidRDefault="009044B5">
      <w:r>
        <w:separator/>
      </w:r>
    </w:p>
  </w:footnote>
  <w:footnote w:type="continuationSeparator" w:id="0">
    <w:p w14:paraId="294F1259" w14:textId="77777777" w:rsidR="009044B5" w:rsidRDefault="0090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07287"/>
    <w:rsid w:val="000175E3"/>
    <w:rsid w:val="0002097B"/>
    <w:rsid w:val="00023921"/>
    <w:rsid w:val="000365BC"/>
    <w:rsid w:val="00042283"/>
    <w:rsid w:val="00044A8F"/>
    <w:rsid w:val="000455BE"/>
    <w:rsid w:val="0004707A"/>
    <w:rsid w:val="00052E69"/>
    <w:rsid w:val="000533D5"/>
    <w:rsid w:val="00056603"/>
    <w:rsid w:val="0006070B"/>
    <w:rsid w:val="00060A26"/>
    <w:rsid w:val="00066E0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370C0"/>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136C"/>
    <w:rsid w:val="001B24E0"/>
    <w:rsid w:val="001B3859"/>
    <w:rsid w:val="001B3DC2"/>
    <w:rsid w:val="001C1C0A"/>
    <w:rsid w:val="001C4F3E"/>
    <w:rsid w:val="001C53DB"/>
    <w:rsid w:val="001C5E98"/>
    <w:rsid w:val="001C7102"/>
    <w:rsid w:val="001F28D7"/>
    <w:rsid w:val="001F77CC"/>
    <w:rsid w:val="001F7F37"/>
    <w:rsid w:val="0020313E"/>
    <w:rsid w:val="002062A5"/>
    <w:rsid w:val="00213ED8"/>
    <w:rsid w:val="00213FD5"/>
    <w:rsid w:val="00214077"/>
    <w:rsid w:val="00214A14"/>
    <w:rsid w:val="00231D98"/>
    <w:rsid w:val="00234556"/>
    <w:rsid w:val="002436C6"/>
    <w:rsid w:val="0024451E"/>
    <w:rsid w:val="00246C70"/>
    <w:rsid w:val="00247241"/>
    <w:rsid w:val="00254614"/>
    <w:rsid w:val="00256691"/>
    <w:rsid w:val="002606D5"/>
    <w:rsid w:val="00261901"/>
    <w:rsid w:val="00263852"/>
    <w:rsid w:val="00264307"/>
    <w:rsid w:val="00265A27"/>
    <w:rsid w:val="00265E80"/>
    <w:rsid w:val="00267F05"/>
    <w:rsid w:val="002759B1"/>
    <w:rsid w:val="002761C4"/>
    <w:rsid w:val="002779C9"/>
    <w:rsid w:val="0028516B"/>
    <w:rsid w:val="002851F8"/>
    <w:rsid w:val="0028713A"/>
    <w:rsid w:val="00290A7E"/>
    <w:rsid w:val="00291A79"/>
    <w:rsid w:val="00294BF3"/>
    <w:rsid w:val="002974BC"/>
    <w:rsid w:val="002A2807"/>
    <w:rsid w:val="002A3684"/>
    <w:rsid w:val="002A6B63"/>
    <w:rsid w:val="002B24CE"/>
    <w:rsid w:val="002B6BCC"/>
    <w:rsid w:val="002B730C"/>
    <w:rsid w:val="002B7A51"/>
    <w:rsid w:val="002C0756"/>
    <w:rsid w:val="002C3714"/>
    <w:rsid w:val="002D1549"/>
    <w:rsid w:val="002D3EF0"/>
    <w:rsid w:val="002D4BC1"/>
    <w:rsid w:val="002D58C2"/>
    <w:rsid w:val="002D62F8"/>
    <w:rsid w:val="002E3BAC"/>
    <w:rsid w:val="002F0B28"/>
    <w:rsid w:val="002F3A01"/>
    <w:rsid w:val="002F4835"/>
    <w:rsid w:val="002F4AA7"/>
    <w:rsid w:val="002F5D59"/>
    <w:rsid w:val="003016B9"/>
    <w:rsid w:val="003031D4"/>
    <w:rsid w:val="00303376"/>
    <w:rsid w:val="003040F9"/>
    <w:rsid w:val="00315F00"/>
    <w:rsid w:val="00327A0D"/>
    <w:rsid w:val="00330BD9"/>
    <w:rsid w:val="0034081C"/>
    <w:rsid w:val="00344F4E"/>
    <w:rsid w:val="00350509"/>
    <w:rsid w:val="003530CF"/>
    <w:rsid w:val="00354176"/>
    <w:rsid w:val="00354341"/>
    <w:rsid w:val="003578B8"/>
    <w:rsid w:val="003667BD"/>
    <w:rsid w:val="00371F88"/>
    <w:rsid w:val="003A2CE1"/>
    <w:rsid w:val="003A61C9"/>
    <w:rsid w:val="003B15EE"/>
    <w:rsid w:val="003B6200"/>
    <w:rsid w:val="003B62C2"/>
    <w:rsid w:val="003D6D78"/>
    <w:rsid w:val="003E182D"/>
    <w:rsid w:val="003E1C50"/>
    <w:rsid w:val="003E22B3"/>
    <w:rsid w:val="003E62C2"/>
    <w:rsid w:val="003E63E1"/>
    <w:rsid w:val="003E7825"/>
    <w:rsid w:val="003F3C3D"/>
    <w:rsid w:val="003F7C8C"/>
    <w:rsid w:val="004131A4"/>
    <w:rsid w:val="0041369F"/>
    <w:rsid w:val="00414012"/>
    <w:rsid w:val="00425537"/>
    <w:rsid w:val="00431377"/>
    <w:rsid w:val="0043233F"/>
    <w:rsid w:val="004326A1"/>
    <w:rsid w:val="00432FC3"/>
    <w:rsid w:val="004356C0"/>
    <w:rsid w:val="004411D3"/>
    <w:rsid w:val="0044252B"/>
    <w:rsid w:val="00447643"/>
    <w:rsid w:val="00447874"/>
    <w:rsid w:val="004478A5"/>
    <w:rsid w:val="0045059A"/>
    <w:rsid w:val="00452825"/>
    <w:rsid w:val="004564E9"/>
    <w:rsid w:val="00457B4D"/>
    <w:rsid w:val="00462EAB"/>
    <w:rsid w:val="00464D76"/>
    <w:rsid w:val="004734FA"/>
    <w:rsid w:val="004735A1"/>
    <w:rsid w:val="00476086"/>
    <w:rsid w:val="004818FF"/>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E7228"/>
    <w:rsid w:val="004F2EFE"/>
    <w:rsid w:val="00500CF9"/>
    <w:rsid w:val="00501D3F"/>
    <w:rsid w:val="005028F3"/>
    <w:rsid w:val="00503058"/>
    <w:rsid w:val="00504523"/>
    <w:rsid w:val="00506B12"/>
    <w:rsid w:val="00516180"/>
    <w:rsid w:val="005162BB"/>
    <w:rsid w:val="0051721C"/>
    <w:rsid w:val="00520402"/>
    <w:rsid w:val="00523C06"/>
    <w:rsid w:val="00526AE1"/>
    <w:rsid w:val="00527B50"/>
    <w:rsid w:val="00537554"/>
    <w:rsid w:val="00542743"/>
    <w:rsid w:val="00543917"/>
    <w:rsid w:val="00544D41"/>
    <w:rsid w:val="0054538D"/>
    <w:rsid w:val="00547F00"/>
    <w:rsid w:val="00550158"/>
    <w:rsid w:val="00550DB9"/>
    <w:rsid w:val="0055708A"/>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4698A"/>
    <w:rsid w:val="0065116C"/>
    <w:rsid w:val="006519A5"/>
    <w:rsid w:val="00652551"/>
    <w:rsid w:val="00663EE6"/>
    <w:rsid w:val="00667BB6"/>
    <w:rsid w:val="0067008F"/>
    <w:rsid w:val="00677EF7"/>
    <w:rsid w:val="00677F24"/>
    <w:rsid w:val="006838E3"/>
    <w:rsid w:val="0069111A"/>
    <w:rsid w:val="006A2AD0"/>
    <w:rsid w:val="006A4A79"/>
    <w:rsid w:val="006A4D67"/>
    <w:rsid w:val="006A56F9"/>
    <w:rsid w:val="006A5A82"/>
    <w:rsid w:val="006A7BBB"/>
    <w:rsid w:val="006B1B22"/>
    <w:rsid w:val="006B3B50"/>
    <w:rsid w:val="006B3F80"/>
    <w:rsid w:val="006C03AD"/>
    <w:rsid w:val="006C076F"/>
    <w:rsid w:val="006C1B25"/>
    <w:rsid w:val="006C3404"/>
    <w:rsid w:val="006C3948"/>
    <w:rsid w:val="006C7BE9"/>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2B7F"/>
    <w:rsid w:val="007870F5"/>
    <w:rsid w:val="007A1438"/>
    <w:rsid w:val="007A1A55"/>
    <w:rsid w:val="007A22EE"/>
    <w:rsid w:val="007A39B4"/>
    <w:rsid w:val="007B5C31"/>
    <w:rsid w:val="007C3D50"/>
    <w:rsid w:val="007C7016"/>
    <w:rsid w:val="007D52DB"/>
    <w:rsid w:val="007D77FD"/>
    <w:rsid w:val="007E0FFB"/>
    <w:rsid w:val="007F7172"/>
    <w:rsid w:val="00800594"/>
    <w:rsid w:val="00807CA9"/>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665"/>
    <w:rsid w:val="00874FBE"/>
    <w:rsid w:val="008761AD"/>
    <w:rsid w:val="008761F5"/>
    <w:rsid w:val="00877C20"/>
    <w:rsid w:val="00883144"/>
    <w:rsid w:val="0088420E"/>
    <w:rsid w:val="00892F4F"/>
    <w:rsid w:val="00893804"/>
    <w:rsid w:val="008952E5"/>
    <w:rsid w:val="008A0529"/>
    <w:rsid w:val="008A2029"/>
    <w:rsid w:val="008A46C2"/>
    <w:rsid w:val="008A4999"/>
    <w:rsid w:val="008A5056"/>
    <w:rsid w:val="008A599C"/>
    <w:rsid w:val="008B123D"/>
    <w:rsid w:val="008B384B"/>
    <w:rsid w:val="008C52E9"/>
    <w:rsid w:val="008C5524"/>
    <w:rsid w:val="008C60B3"/>
    <w:rsid w:val="008D7812"/>
    <w:rsid w:val="008E2933"/>
    <w:rsid w:val="008E4EAA"/>
    <w:rsid w:val="008E75DB"/>
    <w:rsid w:val="008F2885"/>
    <w:rsid w:val="008F47EA"/>
    <w:rsid w:val="008F6179"/>
    <w:rsid w:val="008F79A5"/>
    <w:rsid w:val="008F7D5D"/>
    <w:rsid w:val="009002C7"/>
    <w:rsid w:val="00903D47"/>
    <w:rsid w:val="009044B5"/>
    <w:rsid w:val="00905A42"/>
    <w:rsid w:val="00911867"/>
    <w:rsid w:val="0091271E"/>
    <w:rsid w:val="009142EC"/>
    <w:rsid w:val="00915979"/>
    <w:rsid w:val="009213CF"/>
    <w:rsid w:val="00921CA1"/>
    <w:rsid w:val="00924A48"/>
    <w:rsid w:val="00926F9F"/>
    <w:rsid w:val="0092766A"/>
    <w:rsid w:val="00937FFB"/>
    <w:rsid w:val="00942B23"/>
    <w:rsid w:val="00947C07"/>
    <w:rsid w:val="00957C51"/>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D36D9"/>
    <w:rsid w:val="009E4ACA"/>
    <w:rsid w:val="009F5C5C"/>
    <w:rsid w:val="009F61CB"/>
    <w:rsid w:val="00A0114A"/>
    <w:rsid w:val="00A0121D"/>
    <w:rsid w:val="00A0178A"/>
    <w:rsid w:val="00A03464"/>
    <w:rsid w:val="00A11817"/>
    <w:rsid w:val="00A11D84"/>
    <w:rsid w:val="00A13EA2"/>
    <w:rsid w:val="00A1650B"/>
    <w:rsid w:val="00A20158"/>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ABF"/>
    <w:rsid w:val="00A75E9E"/>
    <w:rsid w:val="00A83450"/>
    <w:rsid w:val="00A84180"/>
    <w:rsid w:val="00A90D53"/>
    <w:rsid w:val="00A91D6F"/>
    <w:rsid w:val="00A9560D"/>
    <w:rsid w:val="00AA3FA9"/>
    <w:rsid w:val="00AB02E1"/>
    <w:rsid w:val="00AD14A5"/>
    <w:rsid w:val="00AD4318"/>
    <w:rsid w:val="00AE19DE"/>
    <w:rsid w:val="00AE5DAC"/>
    <w:rsid w:val="00AE5FDA"/>
    <w:rsid w:val="00AF44BF"/>
    <w:rsid w:val="00AF6063"/>
    <w:rsid w:val="00AF6723"/>
    <w:rsid w:val="00B03970"/>
    <w:rsid w:val="00B07A96"/>
    <w:rsid w:val="00B13A6F"/>
    <w:rsid w:val="00B15CA5"/>
    <w:rsid w:val="00B1677A"/>
    <w:rsid w:val="00B1685F"/>
    <w:rsid w:val="00B16C69"/>
    <w:rsid w:val="00B16ED2"/>
    <w:rsid w:val="00B45703"/>
    <w:rsid w:val="00B47BFB"/>
    <w:rsid w:val="00B518EF"/>
    <w:rsid w:val="00B56B0A"/>
    <w:rsid w:val="00B5745A"/>
    <w:rsid w:val="00B61E7B"/>
    <w:rsid w:val="00B65556"/>
    <w:rsid w:val="00B739C4"/>
    <w:rsid w:val="00B76EC3"/>
    <w:rsid w:val="00B774F3"/>
    <w:rsid w:val="00B81580"/>
    <w:rsid w:val="00B86200"/>
    <w:rsid w:val="00B86A16"/>
    <w:rsid w:val="00B907EE"/>
    <w:rsid w:val="00B93728"/>
    <w:rsid w:val="00BA0ED6"/>
    <w:rsid w:val="00BA18B5"/>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357"/>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082F"/>
    <w:rsid w:val="00D21AF8"/>
    <w:rsid w:val="00D244EA"/>
    <w:rsid w:val="00D32949"/>
    <w:rsid w:val="00D36B71"/>
    <w:rsid w:val="00D42C8C"/>
    <w:rsid w:val="00D43BAE"/>
    <w:rsid w:val="00D47052"/>
    <w:rsid w:val="00D55DC6"/>
    <w:rsid w:val="00D60ECD"/>
    <w:rsid w:val="00D610ED"/>
    <w:rsid w:val="00D613C9"/>
    <w:rsid w:val="00D61C4D"/>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0645"/>
    <w:rsid w:val="00DE32C4"/>
    <w:rsid w:val="00DE6256"/>
    <w:rsid w:val="00DF028E"/>
    <w:rsid w:val="00DF7CA2"/>
    <w:rsid w:val="00E0309F"/>
    <w:rsid w:val="00E0355B"/>
    <w:rsid w:val="00E03AA5"/>
    <w:rsid w:val="00E04C55"/>
    <w:rsid w:val="00E1728D"/>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62DC"/>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68918913">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019426900">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 w:id="21287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vs.info@dvs.nm.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1278</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4</cp:revision>
  <cp:lastPrinted>2018-01-11T18:54:00Z</cp:lastPrinted>
  <dcterms:created xsi:type="dcterms:W3CDTF">2023-11-03T20:52:00Z</dcterms:created>
  <dcterms:modified xsi:type="dcterms:W3CDTF">2023-11-03T20:54:00Z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