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1106E" w14:textId="77777777" w:rsidR="00663B48" w:rsidRDefault="00663B48" w:rsidP="00663B48">
      <w:pPr>
        <w:jc w:val="center"/>
        <w:rPr>
          <w:rFonts w:eastAsia="Times New Roman"/>
        </w:rPr>
      </w:pPr>
      <w:r>
        <w:rPr>
          <w:rFonts w:ascii="Georgia" w:eastAsia="Times New Roman" w:hAnsi="Georgia"/>
          <w:b/>
          <w:bCs/>
          <w:noProof/>
        </w:rPr>
        <w:drawing>
          <wp:inline distT="0" distB="0" distL="0" distR="0" wp14:anchorId="5C43AAA2" wp14:editId="2AF602B0">
            <wp:extent cx="6379119" cy="1114425"/>
            <wp:effectExtent l="0" t="0" r="3175" b="0"/>
            <wp:docPr id="1" name="Picture 1" descr="cid:ed3e2bf8-3f8f-465f-9358-fa02a4dca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d3e2bf8-3f8f-465f-9358-fa02a4dca0d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523343" cy="1139621"/>
                    </a:xfrm>
                    <a:prstGeom prst="rect">
                      <a:avLst/>
                    </a:prstGeom>
                    <a:noFill/>
                    <a:ln>
                      <a:noFill/>
                    </a:ln>
                  </pic:spPr>
                </pic:pic>
              </a:graphicData>
            </a:graphic>
          </wp:inline>
        </w:drawing>
      </w:r>
    </w:p>
    <w:p w14:paraId="151FF865" w14:textId="77777777" w:rsidR="00663B48" w:rsidRDefault="00663B48" w:rsidP="00663B48">
      <w:pPr>
        <w:rPr>
          <w:rFonts w:eastAsia="Times New Roman"/>
        </w:rPr>
      </w:pPr>
    </w:p>
    <w:p w14:paraId="06890986" w14:textId="77777777" w:rsidR="00663B48" w:rsidRDefault="00663B48" w:rsidP="00663B48">
      <w:pPr>
        <w:rPr>
          <w:rFonts w:eastAsia="Times New Roman"/>
        </w:rPr>
      </w:pPr>
      <w:r>
        <w:rPr>
          <w:rFonts w:ascii="Georgia" w:eastAsia="Times New Roman" w:hAnsi="Georgia"/>
          <w:b/>
          <w:bCs/>
        </w:rPr>
        <w:t>FOR IMMEDIATE RELEASE</w:t>
      </w:r>
    </w:p>
    <w:p w14:paraId="523F0117" w14:textId="77777777" w:rsidR="00663B48" w:rsidRDefault="00663B48" w:rsidP="00663B48">
      <w:pPr>
        <w:rPr>
          <w:rFonts w:eastAsia="Times New Roman"/>
        </w:rPr>
      </w:pPr>
      <w:r>
        <w:rPr>
          <w:rFonts w:ascii="Georgia" w:eastAsia="Times New Roman" w:hAnsi="Georgia"/>
          <w:b/>
          <w:bCs/>
        </w:rPr>
        <w:t>Contact:</w:t>
      </w:r>
      <w:r>
        <w:rPr>
          <w:rFonts w:ascii="Georgia" w:eastAsia="Times New Roman" w:hAnsi="Georgia"/>
        </w:rPr>
        <w:t xml:space="preserve"> Stacy Johnston</w:t>
      </w:r>
    </w:p>
    <w:p w14:paraId="5619BE06" w14:textId="77777777" w:rsidR="00663B48" w:rsidRDefault="00663B48" w:rsidP="00663B48">
      <w:pPr>
        <w:rPr>
          <w:rFonts w:eastAsia="Times New Roman"/>
        </w:rPr>
      </w:pPr>
      <w:r>
        <w:rPr>
          <w:rFonts w:ascii="Georgia" w:eastAsia="Times New Roman" w:hAnsi="Georgia"/>
        </w:rPr>
        <w:t>Department of Workforce Solutions</w:t>
      </w:r>
    </w:p>
    <w:p w14:paraId="349BD0E2" w14:textId="77777777" w:rsidR="00663B48" w:rsidRDefault="00663B48" w:rsidP="00663B48">
      <w:pPr>
        <w:rPr>
          <w:rFonts w:eastAsia="Times New Roman"/>
        </w:rPr>
      </w:pPr>
      <w:hyperlink r:id="rId10" w:history="1">
        <w:r>
          <w:rPr>
            <w:rStyle w:val="Hyperlink"/>
            <w:rFonts w:ascii="Georgia" w:eastAsia="Times New Roman" w:hAnsi="Georgia"/>
          </w:rPr>
          <w:t>stacy.johnston@state.nm.us</w:t>
        </w:r>
      </w:hyperlink>
    </w:p>
    <w:p w14:paraId="58A94CBC" w14:textId="77777777" w:rsidR="00663B48" w:rsidRDefault="00663B48" w:rsidP="00663B48">
      <w:pPr>
        <w:rPr>
          <w:rFonts w:eastAsia="Times New Roman"/>
        </w:rPr>
      </w:pPr>
    </w:p>
    <w:p w14:paraId="71F1B1F1" w14:textId="77777777" w:rsidR="00663B48" w:rsidRDefault="00663B48" w:rsidP="00663B48">
      <w:pPr>
        <w:rPr>
          <w:rFonts w:eastAsia="Times New Roman"/>
        </w:rPr>
      </w:pPr>
      <w:r>
        <w:rPr>
          <w:rFonts w:ascii="Georgia" w:eastAsia="Times New Roman" w:hAnsi="Georgia"/>
        </w:rPr>
        <w:t>May 16, 2022</w:t>
      </w:r>
    </w:p>
    <w:p w14:paraId="60446F19" w14:textId="77777777" w:rsidR="00663B48" w:rsidRDefault="00663B48" w:rsidP="00663B48">
      <w:pPr>
        <w:rPr>
          <w:rFonts w:ascii="Georgia" w:eastAsia="Times New Roman" w:hAnsi="Georgia"/>
        </w:rPr>
      </w:pPr>
    </w:p>
    <w:p w14:paraId="3C66F85C" w14:textId="77777777" w:rsidR="00663B48" w:rsidRDefault="00663B48" w:rsidP="00663B48">
      <w:pPr>
        <w:jc w:val="center"/>
        <w:rPr>
          <w:rFonts w:ascii="Georgia" w:eastAsia="Times New Roman" w:hAnsi="Georgia"/>
          <w:b/>
          <w:bCs/>
        </w:rPr>
      </w:pPr>
      <w:r>
        <w:rPr>
          <w:rFonts w:ascii="Georgia" w:eastAsia="Times New Roman" w:hAnsi="Georgia"/>
          <w:b/>
          <w:bCs/>
          <w:sz w:val="36"/>
          <w:szCs w:val="36"/>
        </w:rPr>
        <w:t>Disaster Unemployment Assistance opens for New Mexicans affected by wildfires</w:t>
      </w:r>
    </w:p>
    <w:p w14:paraId="5552B8F0" w14:textId="77777777" w:rsidR="00663B48" w:rsidRDefault="00663B48" w:rsidP="00663B48">
      <w:pPr>
        <w:jc w:val="center"/>
        <w:rPr>
          <w:rFonts w:eastAsia="Times New Roman"/>
        </w:rPr>
      </w:pPr>
      <w:r>
        <w:rPr>
          <w:rFonts w:ascii="Georgia" w:eastAsia="Times New Roman" w:hAnsi="Georgia"/>
          <w:i/>
          <w:iCs/>
          <w:sz w:val="32"/>
          <w:szCs w:val="32"/>
        </w:rPr>
        <w:t>DUA part of disaster declaration assistance secured by governor</w:t>
      </w:r>
      <w:r>
        <w:rPr>
          <w:rFonts w:ascii="Georgia" w:eastAsia="Times New Roman" w:hAnsi="Georgia"/>
          <w:i/>
          <w:iCs/>
        </w:rPr>
        <w:t xml:space="preserve"> </w:t>
      </w:r>
    </w:p>
    <w:p w14:paraId="618DAF05" w14:textId="77777777" w:rsidR="00663B48" w:rsidRDefault="00663B48" w:rsidP="00663B48">
      <w:pPr>
        <w:rPr>
          <w:rFonts w:eastAsia="Times New Roman"/>
        </w:rPr>
      </w:pPr>
    </w:p>
    <w:p w14:paraId="138038DF" w14:textId="77777777" w:rsidR="00663B48" w:rsidRDefault="00663B48" w:rsidP="00663B48">
      <w:pPr>
        <w:rPr>
          <w:rFonts w:eastAsia="Times New Roman"/>
        </w:rPr>
      </w:pPr>
      <w:r>
        <w:rPr>
          <w:rFonts w:ascii="Georgia" w:eastAsia="Times New Roman" w:hAnsi="Georgia"/>
        </w:rPr>
        <w:t xml:space="preserve">ALBUQUERQUE – At the request of Governor Michelle Lujan Grisham, President Biden has authorized federal disaster aid for the State of New Mexico, making Disaster Unemployment Assistance (DUA) available to New Mexicans whose employment or self-employment was lost </w:t>
      </w:r>
      <w:bookmarkStart w:id="0" w:name="_GoBack"/>
      <w:bookmarkEnd w:id="0"/>
      <w:r>
        <w:rPr>
          <w:rFonts w:ascii="Georgia" w:eastAsia="Times New Roman" w:hAnsi="Georgia"/>
        </w:rPr>
        <w:t>or interrupted as a direct result of the 2022 Wildfires.  </w:t>
      </w:r>
    </w:p>
    <w:p w14:paraId="391285A0" w14:textId="77777777" w:rsidR="00663B48" w:rsidRDefault="00663B48" w:rsidP="00663B48">
      <w:pPr>
        <w:rPr>
          <w:rFonts w:eastAsia="Times New Roman"/>
        </w:rPr>
      </w:pPr>
    </w:p>
    <w:p w14:paraId="169D10F6" w14:textId="77777777" w:rsidR="00663B48" w:rsidRDefault="00663B48" w:rsidP="00663B48">
      <w:pPr>
        <w:rPr>
          <w:rFonts w:eastAsia="Times New Roman"/>
        </w:rPr>
      </w:pPr>
      <w:r>
        <w:rPr>
          <w:rFonts w:ascii="Georgia" w:eastAsia="Times New Roman" w:hAnsi="Georgia"/>
        </w:rPr>
        <w:t xml:space="preserve">New Mexicans can now apply for DUA at various evacuation shelters, at any Workforce Connection Center across the state, or by calling the Unemployment Insurance Operations Center at 1-877-664-6984, 7 a.m.-4:30 p.m. Monday through Friday. </w:t>
      </w:r>
      <w:r>
        <w:rPr>
          <w:rFonts w:ascii="Georgia" w:eastAsia="Times New Roman" w:hAnsi="Georgia"/>
          <w:b/>
          <w:bCs/>
          <w:i/>
          <w:iCs/>
        </w:rPr>
        <w:t>The deadline to apply is June 15, 2022.</w:t>
      </w:r>
      <w:r>
        <w:rPr>
          <w:rFonts w:ascii="Georgia" w:eastAsia="Times New Roman" w:hAnsi="Georgia"/>
        </w:rPr>
        <w:t xml:space="preserve">  </w:t>
      </w:r>
    </w:p>
    <w:p w14:paraId="22A06BEF" w14:textId="77777777" w:rsidR="00663B48" w:rsidRDefault="00663B48" w:rsidP="00663B48">
      <w:pPr>
        <w:rPr>
          <w:rFonts w:eastAsia="Times New Roman"/>
        </w:rPr>
      </w:pPr>
    </w:p>
    <w:p w14:paraId="7F597CFF" w14:textId="77777777" w:rsidR="00663B48" w:rsidRDefault="00663B48" w:rsidP="00663B48">
      <w:pPr>
        <w:rPr>
          <w:rFonts w:eastAsia="Times New Roman"/>
        </w:rPr>
      </w:pPr>
      <w:r>
        <w:rPr>
          <w:rFonts w:ascii="Georgia" w:eastAsia="Times New Roman" w:hAnsi="Georgia"/>
        </w:rPr>
        <w:t xml:space="preserve">Applications filed after the deadline may be denied unless the individual provides good cause for filing after that date; therefore, claimants should file as soon as possible. </w:t>
      </w:r>
    </w:p>
    <w:p w14:paraId="271D464A" w14:textId="77777777" w:rsidR="00663B48" w:rsidRDefault="00663B48" w:rsidP="00663B48">
      <w:pPr>
        <w:rPr>
          <w:rFonts w:eastAsia="Times New Roman"/>
        </w:rPr>
      </w:pPr>
    </w:p>
    <w:p w14:paraId="291E3DE8" w14:textId="77777777" w:rsidR="00663B48" w:rsidRDefault="00663B48" w:rsidP="00663B48">
      <w:pPr>
        <w:rPr>
          <w:rFonts w:eastAsia="Times New Roman"/>
        </w:rPr>
      </w:pPr>
      <w:r>
        <w:rPr>
          <w:rFonts w:ascii="Georgia" w:eastAsia="Times New Roman" w:hAnsi="Georgia"/>
        </w:rPr>
        <w:t>DUA is available to individuals who:</w:t>
      </w:r>
    </w:p>
    <w:p w14:paraId="0839A987"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Worked or were self-employed or were scheduled to begin work or self-employment; and</w:t>
      </w:r>
    </w:p>
    <w:p w14:paraId="27295505"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Do not qualify for regular unemployment benefits, or Extended Benefits (EB) from any state; and</w:t>
      </w:r>
    </w:p>
    <w:p w14:paraId="77AF6466"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Were unable to reach their job or self-employment location because they must travel through the affected area and are prevented from doing so by the disaster; or</w:t>
      </w:r>
    </w:p>
    <w:p w14:paraId="1EAB971E"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Can no longer work or perform services because of physical damage or destruction to the place of employment as a direct result of the disaster; or</w:t>
      </w:r>
    </w:p>
    <w:p w14:paraId="37D10954"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Cannot physically access the place of employment due to its closure by the federal, state, or local government in immediate response to the disaster; or</w:t>
      </w:r>
    </w:p>
    <w:p w14:paraId="695FB487"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lastRenderedPageBreak/>
        <w:t>Can establish that the work or self-employment they can no longer perform was their principal source of income; or</w:t>
      </w:r>
    </w:p>
    <w:p w14:paraId="179D9728"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Cannot perform work or self-employment because of an injury as a direct result of the disaster; or</w:t>
      </w:r>
    </w:p>
    <w:p w14:paraId="13BC9387" w14:textId="77777777" w:rsidR="00663B48" w:rsidRDefault="00663B48" w:rsidP="00663B48">
      <w:pPr>
        <w:numPr>
          <w:ilvl w:val="0"/>
          <w:numId w:val="1"/>
        </w:numPr>
        <w:spacing w:before="100" w:beforeAutospacing="1" w:after="100" w:afterAutospacing="1"/>
        <w:rPr>
          <w:rFonts w:ascii="Georgia" w:eastAsia="Times New Roman" w:hAnsi="Georgia"/>
        </w:rPr>
      </w:pPr>
      <w:r>
        <w:rPr>
          <w:rFonts w:ascii="Georgia" w:eastAsia="Times New Roman" w:hAnsi="Georgia"/>
        </w:rPr>
        <w:t>Became the breadwinner or major support of a household because of a death related to the disaster/fire.</w:t>
      </w:r>
    </w:p>
    <w:p w14:paraId="44746C26" w14:textId="77777777" w:rsidR="00663B48" w:rsidRDefault="00663B48" w:rsidP="00663B48">
      <w:pPr>
        <w:rPr>
          <w:rFonts w:eastAsia="Times New Roman"/>
        </w:rPr>
      </w:pPr>
      <w:r>
        <w:rPr>
          <w:rFonts w:ascii="Georgia" w:eastAsia="Times New Roman" w:hAnsi="Georgia"/>
        </w:rPr>
        <w:t>Proof of employment/self-employment must be submitted no later than 21 days after filing for a DUA claim. The following documents are acceptable as proof of employment:</w:t>
      </w:r>
    </w:p>
    <w:p w14:paraId="4165B9EF" w14:textId="77777777" w:rsidR="00663B48" w:rsidRDefault="00663B48" w:rsidP="00663B48">
      <w:pPr>
        <w:numPr>
          <w:ilvl w:val="0"/>
          <w:numId w:val="2"/>
        </w:numPr>
        <w:spacing w:before="100" w:beforeAutospacing="1" w:after="100" w:afterAutospacing="1"/>
        <w:rPr>
          <w:rFonts w:ascii="Georgia" w:eastAsia="Times New Roman" w:hAnsi="Georgia"/>
        </w:rPr>
      </w:pPr>
      <w:r>
        <w:rPr>
          <w:rFonts w:ascii="Georgia" w:eastAsia="Times New Roman" w:hAnsi="Georgia"/>
        </w:rPr>
        <w:t>Payroll voucher or check stub closest in date to the last work week</w:t>
      </w:r>
    </w:p>
    <w:p w14:paraId="769ACE47" w14:textId="77777777" w:rsidR="00663B48" w:rsidRDefault="00663B48" w:rsidP="00663B48">
      <w:pPr>
        <w:numPr>
          <w:ilvl w:val="0"/>
          <w:numId w:val="2"/>
        </w:numPr>
        <w:spacing w:before="100" w:beforeAutospacing="1" w:after="100" w:afterAutospacing="1"/>
        <w:rPr>
          <w:rFonts w:ascii="Georgia" w:eastAsia="Times New Roman" w:hAnsi="Georgia"/>
        </w:rPr>
      </w:pPr>
      <w:r>
        <w:rPr>
          <w:rFonts w:ascii="Georgia" w:eastAsia="Times New Roman" w:hAnsi="Georgia"/>
        </w:rPr>
        <w:t>Employment and earnings statement from employer with name, address and contact information</w:t>
      </w:r>
    </w:p>
    <w:p w14:paraId="2BE86C6F" w14:textId="77777777" w:rsidR="00663B48" w:rsidRDefault="00663B48" w:rsidP="00663B48">
      <w:pPr>
        <w:numPr>
          <w:ilvl w:val="0"/>
          <w:numId w:val="2"/>
        </w:numPr>
        <w:spacing w:before="100" w:beforeAutospacing="1" w:after="100" w:afterAutospacing="1"/>
        <w:rPr>
          <w:rFonts w:ascii="Georgia" w:eastAsia="Times New Roman" w:hAnsi="Georgia"/>
        </w:rPr>
      </w:pPr>
      <w:r>
        <w:rPr>
          <w:rFonts w:ascii="Georgia" w:eastAsia="Times New Roman" w:hAnsi="Georgia"/>
        </w:rPr>
        <w:t>Written statement from employer</w:t>
      </w:r>
    </w:p>
    <w:p w14:paraId="0E94B4DF" w14:textId="77777777" w:rsidR="00663B48" w:rsidRDefault="00663B48" w:rsidP="00663B48">
      <w:pPr>
        <w:numPr>
          <w:ilvl w:val="0"/>
          <w:numId w:val="2"/>
        </w:numPr>
        <w:spacing w:before="100" w:beforeAutospacing="1" w:after="100" w:afterAutospacing="1"/>
        <w:rPr>
          <w:rFonts w:ascii="Georgia" w:eastAsia="Times New Roman" w:hAnsi="Georgia"/>
        </w:rPr>
      </w:pPr>
      <w:r>
        <w:rPr>
          <w:rFonts w:ascii="Georgia" w:eastAsia="Times New Roman" w:hAnsi="Georgia"/>
        </w:rPr>
        <w:t>Business records (bank statements, business receipts, licenses, advertisements, invoices, appointment books, financial statements)</w:t>
      </w:r>
    </w:p>
    <w:p w14:paraId="79EB7A9E" w14:textId="77777777" w:rsidR="00663B48" w:rsidRDefault="00663B48" w:rsidP="00663B48">
      <w:pPr>
        <w:rPr>
          <w:rFonts w:eastAsia="Times New Roman"/>
        </w:rPr>
      </w:pPr>
      <w:r>
        <w:rPr>
          <w:rFonts w:ascii="Georgia" w:eastAsia="Times New Roman" w:hAnsi="Georgia"/>
        </w:rPr>
        <w:t xml:space="preserve">DUA is available for weeks of unemployment beginning April 10, 2022 until November 5, 2022, as long as the individual’s unemployment continues to be a direct result of the disaster. </w:t>
      </w:r>
    </w:p>
    <w:p w14:paraId="59CBF4A9" w14:textId="77777777" w:rsidR="00663B48" w:rsidRDefault="00663B48" w:rsidP="00663B48">
      <w:pPr>
        <w:rPr>
          <w:rFonts w:eastAsia="Times New Roman"/>
        </w:rPr>
      </w:pPr>
    </w:p>
    <w:p w14:paraId="0075DB94" w14:textId="77777777" w:rsidR="00663B48" w:rsidRDefault="00663B48" w:rsidP="00663B48">
      <w:pPr>
        <w:rPr>
          <w:rFonts w:eastAsia="Times New Roman"/>
        </w:rPr>
      </w:pPr>
      <w:r>
        <w:rPr>
          <w:rFonts w:ascii="Georgia" w:eastAsia="Times New Roman" w:hAnsi="Georgia"/>
        </w:rPr>
        <w:t xml:space="preserve">DUA applications are only being accepted in person or by phone. Eligible claimants may receive their benefits via direct deposit or debit card. </w:t>
      </w:r>
    </w:p>
    <w:p w14:paraId="44756A9F" w14:textId="77777777" w:rsidR="00663B48" w:rsidRDefault="00663B48" w:rsidP="00663B48">
      <w:pPr>
        <w:rPr>
          <w:rFonts w:eastAsia="Times New Roman"/>
        </w:rPr>
      </w:pPr>
    </w:p>
    <w:p w14:paraId="678835E5" w14:textId="77777777" w:rsidR="00663B48" w:rsidRDefault="00663B48" w:rsidP="00663B48">
      <w:pPr>
        <w:rPr>
          <w:rFonts w:eastAsia="Times New Roman"/>
        </w:rPr>
      </w:pPr>
      <w:r>
        <w:rPr>
          <w:rFonts w:ascii="Georgia" w:eastAsia="Times New Roman" w:hAnsi="Georgia"/>
          <w:b/>
          <w:bCs/>
        </w:rPr>
        <w:t xml:space="preserve">In-Person Locations to File a DUA Claim </w:t>
      </w:r>
    </w:p>
    <w:p w14:paraId="6F887937" w14:textId="77777777" w:rsidR="00663B48" w:rsidRDefault="00663B48" w:rsidP="00663B48">
      <w:pPr>
        <w:rPr>
          <w:rFonts w:eastAsia="Times New Roman"/>
        </w:rPr>
      </w:pPr>
    </w:p>
    <w:p w14:paraId="619F29D1" w14:textId="77777777" w:rsidR="00663B48" w:rsidRDefault="00663B48" w:rsidP="00663B48">
      <w:pPr>
        <w:rPr>
          <w:rFonts w:eastAsia="Times New Roman"/>
        </w:rPr>
      </w:pPr>
      <w:r>
        <w:rPr>
          <w:rFonts w:ascii="Georgia" w:eastAsia="Times New Roman" w:hAnsi="Georgia"/>
        </w:rPr>
        <w:t>Individuals who are applying in-person for DUA may go to any New Mexico Workforce Connection office (</w:t>
      </w:r>
      <w:hyperlink r:id="rId11" w:history="1">
        <w:r>
          <w:rPr>
            <w:rStyle w:val="Hyperlink"/>
            <w:rFonts w:ascii="Georgia" w:eastAsia="Times New Roman" w:hAnsi="Georgia"/>
          </w:rPr>
          <w:t>https://www.dws.state.nm.us/Office-Locations</w:t>
        </w:r>
      </w:hyperlink>
      <w:r>
        <w:rPr>
          <w:rFonts w:ascii="Georgia" w:eastAsia="Times New Roman" w:hAnsi="Georgia"/>
        </w:rPr>
        <w:t>) or to one of the locations listed below, 9 a.m.-4 p.m. Monday through Friday.  </w:t>
      </w:r>
    </w:p>
    <w:p w14:paraId="32141410" w14:textId="77777777" w:rsidR="00663B48" w:rsidRDefault="00663B48" w:rsidP="00663B48">
      <w:pPr>
        <w:rPr>
          <w:rFonts w:eastAsia="Times New Roman"/>
        </w:rPr>
      </w:pPr>
    </w:p>
    <w:p w14:paraId="47527B2F" w14:textId="77777777" w:rsidR="00663B48" w:rsidRDefault="00663B48" w:rsidP="00663B48">
      <w:pPr>
        <w:rPr>
          <w:rFonts w:eastAsia="Times New Roman"/>
        </w:rPr>
      </w:pPr>
      <w:r>
        <w:rPr>
          <w:rFonts w:ascii="Georgia" w:eastAsia="Times New Roman" w:hAnsi="Georgia"/>
          <w:b/>
          <w:bCs/>
        </w:rPr>
        <w:t>Glorieta Camp  </w:t>
      </w:r>
    </w:p>
    <w:p w14:paraId="424C9DF4" w14:textId="77777777" w:rsidR="00663B48" w:rsidRDefault="00663B48" w:rsidP="00663B48">
      <w:pPr>
        <w:rPr>
          <w:rFonts w:eastAsia="Times New Roman"/>
        </w:rPr>
      </w:pPr>
      <w:r>
        <w:rPr>
          <w:rFonts w:ascii="Georgia" w:eastAsia="Times New Roman" w:hAnsi="Georgia"/>
        </w:rPr>
        <w:t xml:space="preserve">11 NM-50, Glorieta, NM 87535 </w:t>
      </w:r>
    </w:p>
    <w:p w14:paraId="1054785A" w14:textId="77777777" w:rsidR="00663B48" w:rsidRDefault="00663B48" w:rsidP="00663B48">
      <w:pPr>
        <w:rPr>
          <w:rFonts w:eastAsia="Times New Roman"/>
        </w:rPr>
      </w:pPr>
    </w:p>
    <w:p w14:paraId="1399DEF4" w14:textId="77777777" w:rsidR="00663B48" w:rsidRDefault="00663B48" w:rsidP="00663B48">
      <w:pPr>
        <w:rPr>
          <w:rFonts w:eastAsia="Times New Roman"/>
        </w:rPr>
      </w:pPr>
      <w:r>
        <w:rPr>
          <w:rFonts w:ascii="Georgia" w:eastAsia="Times New Roman" w:hAnsi="Georgia"/>
          <w:b/>
          <w:bCs/>
        </w:rPr>
        <w:t>Juan Gonzales Agriculture Center  </w:t>
      </w:r>
    </w:p>
    <w:p w14:paraId="110AEA58" w14:textId="77777777" w:rsidR="00663B48" w:rsidRDefault="00663B48" w:rsidP="00663B48">
      <w:pPr>
        <w:rPr>
          <w:rFonts w:eastAsia="Times New Roman"/>
        </w:rPr>
      </w:pPr>
      <w:r>
        <w:rPr>
          <w:rFonts w:ascii="Georgia" w:eastAsia="Times New Roman" w:hAnsi="Georgia"/>
        </w:rPr>
        <w:t xml:space="preserve">202 </w:t>
      </w:r>
      <w:proofErr w:type="spellStart"/>
      <w:r>
        <w:rPr>
          <w:rFonts w:ascii="Georgia" w:eastAsia="Times New Roman" w:hAnsi="Georgia"/>
        </w:rPr>
        <w:t>Chamisa</w:t>
      </w:r>
      <w:proofErr w:type="spellEnd"/>
      <w:r>
        <w:rPr>
          <w:rFonts w:ascii="Georgia" w:eastAsia="Times New Roman" w:hAnsi="Georgia"/>
        </w:rPr>
        <w:t xml:space="preserve"> Road, Taos, NM 87571 </w:t>
      </w:r>
    </w:p>
    <w:p w14:paraId="6ACCF22E" w14:textId="77777777" w:rsidR="00663B48" w:rsidRDefault="00663B48" w:rsidP="00663B48">
      <w:pPr>
        <w:rPr>
          <w:rFonts w:eastAsia="Times New Roman"/>
        </w:rPr>
      </w:pPr>
    </w:p>
    <w:p w14:paraId="5373C21A" w14:textId="77777777" w:rsidR="00663B48" w:rsidRDefault="00663B48" w:rsidP="00663B48">
      <w:pPr>
        <w:rPr>
          <w:rFonts w:eastAsia="Times New Roman"/>
        </w:rPr>
      </w:pPr>
      <w:r>
        <w:rPr>
          <w:rFonts w:ascii="Georgia" w:eastAsia="Times New Roman" w:hAnsi="Georgia"/>
          <w:b/>
          <w:bCs/>
        </w:rPr>
        <w:t>Old Memorial Middle School  </w:t>
      </w:r>
    </w:p>
    <w:p w14:paraId="1AEA2ECC" w14:textId="77777777" w:rsidR="00663B48" w:rsidRDefault="00663B48" w:rsidP="00663B48">
      <w:pPr>
        <w:rPr>
          <w:rFonts w:eastAsia="Times New Roman"/>
        </w:rPr>
      </w:pPr>
      <w:r>
        <w:rPr>
          <w:rFonts w:ascii="Georgia" w:eastAsia="Times New Roman" w:hAnsi="Georgia"/>
        </w:rPr>
        <w:t xml:space="preserve">947 Old National Rd, Las Vegas, NM 87701 </w:t>
      </w:r>
    </w:p>
    <w:p w14:paraId="2512094D" w14:textId="77777777" w:rsidR="00663B48" w:rsidRDefault="00663B48" w:rsidP="00663B48">
      <w:pPr>
        <w:rPr>
          <w:rFonts w:eastAsia="Times New Roman"/>
        </w:rPr>
      </w:pPr>
    </w:p>
    <w:p w14:paraId="3FFB837F" w14:textId="77777777" w:rsidR="00663B48" w:rsidRDefault="00663B48" w:rsidP="00663B48">
      <w:pPr>
        <w:rPr>
          <w:rFonts w:eastAsia="Times New Roman"/>
        </w:rPr>
      </w:pPr>
      <w:r>
        <w:rPr>
          <w:rFonts w:ascii="Georgia" w:eastAsia="Times New Roman" w:hAnsi="Georgia"/>
        </w:rPr>
        <w:t xml:space="preserve">All New Mexicans affected by the wildfires are urged to register for FEMA individual assistance at </w:t>
      </w:r>
      <w:hyperlink r:id="rId12" w:history="1">
        <w:r>
          <w:rPr>
            <w:rStyle w:val="Hyperlink"/>
            <w:rFonts w:ascii="Georgia" w:eastAsia="Times New Roman" w:hAnsi="Georgia"/>
          </w:rPr>
          <w:t>www.disasterassistance.gov</w:t>
        </w:r>
      </w:hyperlink>
      <w:r>
        <w:rPr>
          <w:rFonts w:ascii="Georgia" w:eastAsia="Times New Roman" w:hAnsi="Georgia"/>
        </w:rPr>
        <w:t>.</w:t>
      </w:r>
    </w:p>
    <w:p w14:paraId="2EF085A4" w14:textId="77777777" w:rsidR="008A4A1A" w:rsidRDefault="008A4A1A"/>
    <w:sectPr w:rsidR="008A4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73F44"/>
    <w:multiLevelType w:val="multilevel"/>
    <w:tmpl w:val="94585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36836"/>
    <w:multiLevelType w:val="multilevel"/>
    <w:tmpl w:val="51721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8"/>
    <w:rsid w:val="00663B48"/>
    <w:rsid w:val="008A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8880"/>
  <w15:chartTrackingRefBased/>
  <w15:docId w15:val="{EC8634C2-59C9-4782-91C8-8C90C824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3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asterassistanc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ws.state.nm.us/Office-Locations" TargetMode="External"/><Relationship Id="rId5" Type="http://schemas.openxmlformats.org/officeDocument/2006/relationships/styles" Target="styles.xml"/><Relationship Id="rId10" Type="http://schemas.openxmlformats.org/officeDocument/2006/relationships/hyperlink" Target="mailto:stacy.johnston@state.nm.us" TargetMode="External"/><Relationship Id="rId4" Type="http://schemas.openxmlformats.org/officeDocument/2006/relationships/numbering" Target="numbering.xml"/><Relationship Id="rId9" Type="http://schemas.openxmlformats.org/officeDocument/2006/relationships/image" Target="cid:ed3e2bf8-3f8f-465f-9358-fa02a4dca0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12" ma:contentTypeDescription="Create a new document." ma:contentTypeScope="" ma:versionID="649f0aa66e3900845cdb391dced47c4a">
  <xsd:schema xmlns:xsd="http://www.w3.org/2001/XMLSchema" xmlns:xs="http://www.w3.org/2001/XMLSchema" xmlns:p="http://schemas.microsoft.com/office/2006/metadata/properties" xmlns:ns3="31eae7b7-a09d-42ab-a223-ff785be4d563" xmlns:ns4="4561b2ad-60f8-4deb-a084-60d22b5f92d9" targetNamespace="http://schemas.microsoft.com/office/2006/metadata/properties" ma:root="true" ma:fieldsID="dc75fa964b55bbd4368706438f350226" ns3:_="" ns4:_="">
    <xsd:import namespace="31eae7b7-a09d-42ab-a223-ff785be4d563"/>
    <xsd:import namespace="4561b2ad-60f8-4deb-a084-60d22b5f92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61b2ad-60f8-4deb-a084-60d22b5f92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34090-BB49-45E8-9514-5C8D4BB0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4561b2ad-60f8-4deb-a084-60d22b5f9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47128-A69D-4C85-98B1-21EC5BB7CEA5}">
  <ds:schemaRefs>
    <ds:schemaRef ds:uri="http://schemas.microsoft.com/sharepoint/v3/contenttype/forms"/>
  </ds:schemaRefs>
</ds:datastoreItem>
</file>

<file path=customXml/itemProps3.xml><?xml version="1.0" encoding="utf-8"?>
<ds:datastoreItem xmlns:ds="http://schemas.openxmlformats.org/officeDocument/2006/customXml" ds:itemID="{F1D934BB-EAB3-4B6C-97A5-1FE22CC6F89E}">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561b2ad-60f8-4deb-a084-60d22b5f92d9"/>
    <ds:schemaRef ds:uri="31eae7b7-a09d-42ab-a223-ff785be4d56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Seva</dc:creator>
  <cp:keywords/>
  <dc:description/>
  <cp:lastModifiedBy>Ray Seva</cp:lastModifiedBy>
  <cp:revision>1</cp:revision>
  <dcterms:created xsi:type="dcterms:W3CDTF">2022-05-16T20:57:00Z</dcterms:created>
  <dcterms:modified xsi:type="dcterms:W3CDTF">2022-05-16T21:00:00Z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