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5E11E" w14:textId="77777777" w:rsidR="00AB4683" w:rsidRPr="0017240D" w:rsidRDefault="000D58E0" w:rsidP="006F4DA5">
      <w:pPr>
        <w:pStyle w:val="NoSpacing"/>
        <w:rPr>
          <w:rFonts w:ascii="Arial" w:hAnsi="Arial" w:cs="Arial"/>
        </w:rPr>
      </w:pPr>
      <w:r w:rsidRPr="0017240D">
        <w:rPr>
          <w:rFonts w:ascii="Arial" w:hAnsi="Arial" w:cs="Arial"/>
          <w:noProof/>
        </w:rPr>
        <mc:AlternateContent>
          <mc:Choice Requires="wps">
            <w:drawing>
              <wp:anchor distT="0" distB="0" distL="114300" distR="114300" simplePos="0" relativeHeight="251659264" behindDoc="0" locked="0" layoutInCell="1" allowOverlap="1" wp14:anchorId="4FD5B05F" wp14:editId="53DC114A">
                <wp:simplePos x="0" y="0"/>
                <wp:positionH relativeFrom="column">
                  <wp:posOffset>2228850</wp:posOffset>
                </wp:positionH>
                <wp:positionV relativeFrom="paragraph">
                  <wp:posOffset>742950</wp:posOffset>
                </wp:positionV>
                <wp:extent cx="42672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267200" cy="914400"/>
                        </a:xfrm>
                        <a:prstGeom prst="rect">
                          <a:avLst/>
                        </a:prstGeom>
                        <a:solidFill>
                          <a:schemeClr val="lt1"/>
                        </a:solidFill>
                        <a:ln w="6350">
                          <a:noFill/>
                        </a:ln>
                      </wps:spPr>
                      <wps:txbx>
                        <w:txbxContent>
                          <w:p w14:paraId="3E4239A8" w14:textId="77777777" w:rsidR="000D58E0" w:rsidRPr="008E6DED" w:rsidRDefault="000D58E0" w:rsidP="004959FF">
                            <w:pPr>
                              <w:spacing w:line="240" w:lineRule="auto"/>
                              <w:rPr>
                                <w:rFonts w:ascii="Segoe UI" w:hAnsi="Segoe UI" w:cs="Segoe UI"/>
                                <w:b/>
                                <w:sz w:val="40"/>
                                <w:szCs w:val="40"/>
                              </w:rPr>
                            </w:pPr>
                            <w:r w:rsidRPr="008E6DED">
                              <w:rPr>
                                <w:rFonts w:ascii="Segoe UI" w:hAnsi="Segoe UI" w:cs="Segoe UI"/>
                                <w:b/>
                                <w:sz w:val="40"/>
                                <w:szCs w:val="40"/>
                              </w:rPr>
                              <w:t xml:space="preserve">The New Mexico Department of Veterans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D5B05F" id="_x0000_t202" coordsize="21600,21600" o:spt="202" path="m,l,21600r21600,l21600,xe">
                <v:stroke joinstyle="miter"/>
                <v:path gradientshapeok="t" o:connecttype="rect"/>
              </v:shapetype>
              <v:shape id="Text Box 2" o:spid="_x0000_s1026" type="#_x0000_t202" style="position:absolute;margin-left:175.5pt;margin-top:58.5pt;width:336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" fillcolor="white [3201]" stroked="f" strokeweight=".5pt">
                <v:textbox>
                  <w:txbxContent>
                    <w:p w14:paraId="3E4239A8" w14:textId="77777777" w:rsidR="000D58E0" w:rsidRPr="008E6DED" w:rsidRDefault="000D58E0" w:rsidP="004959FF">
                      <w:pPr>
                        <w:spacing w:line="240" w:lineRule="auto"/>
                        <w:rPr>
                          <w:rFonts w:ascii="Segoe UI" w:hAnsi="Segoe UI" w:cs="Segoe UI"/>
                          <w:b/>
                          <w:sz w:val="40"/>
                          <w:szCs w:val="40"/>
                        </w:rPr>
                      </w:pPr>
                      <w:r w:rsidRPr="008E6DED">
                        <w:rPr>
                          <w:rFonts w:ascii="Segoe UI" w:hAnsi="Segoe UI" w:cs="Segoe UI"/>
                          <w:b/>
                          <w:sz w:val="40"/>
                          <w:szCs w:val="40"/>
                        </w:rPr>
                        <w:t xml:space="preserve">The New Mexico Department of Veterans Services              </w:t>
                      </w:r>
                    </w:p>
                  </w:txbxContent>
                </v:textbox>
              </v:shape>
            </w:pict>
          </mc:Fallback>
        </mc:AlternateContent>
      </w:r>
      <w:r w:rsidRPr="0017240D">
        <w:rPr>
          <w:rFonts w:ascii="Arial" w:hAnsi="Arial" w:cs="Arial"/>
          <w:noProof/>
        </w:rPr>
        <w:drawing>
          <wp:inline distT="0" distB="0" distL="0" distR="0" wp14:anchorId="3C90297C" wp14:editId="01945F94">
            <wp:extent cx="2181225" cy="2181225"/>
            <wp:effectExtent l="0" t="0" r="9525" b="9525"/>
            <wp:docPr id="1" name="Picture 1" descr="D:\2-DVS PHOTOS &amp; LOGOS\LOGOS, GRFX, PLATES\Logos\DVS LOGOS\New DVS Logo\Without White Background (TRANSPARENT)\(for E-mail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DVS PHOTOS &amp; LOGOS\LOGOS, GRFX, PLATES\Logos\DVS LOGOS\New DVS Logo\Without White Background (TRANSPARENT)\(for E-mail Head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2181225"/>
                    </a:xfrm>
                    <a:prstGeom prst="rect">
                      <a:avLst/>
                    </a:prstGeom>
                    <a:noFill/>
                    <a:ln>
                      <a:noFill/>
                    </a:ln>
                  </pic:spPr>
                </pic:pic>
              </a:graphicData>
            </a:graphic>
          </wp:inline>
        </w:drawing>
      </w:r>
      <w:r w:rsidR="00345C07" w:rsidRPr="0017240D">
        <w:rPr>
          <w:rFonts w:ascii="Arial" w:hAnsi="Arial" w:cs="Arial"/>
        </w:rPr>
        <w:t xml:space="preserve"> </w:t>
      </w:r>
    </w:p>
    <w:p w14:paraId="0DAAB847" w14:textId="77777777" w:rsidR="000D58E0" w:rsidRPr="0017240D" w:rsidRDefault="000D58E0" w:rsidP="006F4DA5">
      <w:pPr>
        <w:pStyle w:val="NoSpacing"/>
        <w:rPr>
          <w:rFonts w:ascii="Arial" w:hAnsi="Arial" w:cs="Arial"/>
        </w:rPr>
      </w:pPr>
    </w:p>
    <w:p w14:paraId="696C31E4" w14:textId="77777777" w:rsidR="002B63D4" w:rsidRPr="0017240D" w:rsidRDefault="002B63D4" w:rsidP="002B63D4">
      <w:pPr>
        <w:spacing w:line="200" w:lineRule="atLeast"/>
        <w:jc w:val="center"/>
        <w:rPr>
          <w:rFonts w:ascii="Arial" w:eastAsiaTheme="minorEastAsia" w:hAnsi="Arial" w:cs="Arial"/>
          <w:i/>
          <w:iCs/>
          <w:noProof/>
          <w:spacing w:val="-2"/>
          <w:szCs w:val="24"/>
        </w:rPr>
      </w:pPr>
      <w:r w:rsidRPr="0017240D">
        <w:rPr>
          <w:rFonts w:ascii="Arial" w:eastAsiaTheme="minorEastAsia" w:hAnsi="Arial" w:cs="Arial"/>
          <w:b/>
          <w:bCs/>
          <w:noProof/>
          <w:spacing w:val="-2"/>
          <w:szCs w:val="24"/>
        </w:rPr>
        <w:t xml:space="preserve">Michelle Lujan Grisham                                                                                                </w:t>
      </w:r>
      <w:r w:rsidRPr="0017240D">
        <w:rPr>
          <w:rFonts w:ascii="Arial" w:eastAsiaTheme="minorEastAsia" w:hAnsi="Arial" w:cs="Arial"/>
          <w:i/>
          <w:iCs/>
          <w:noProof/>
          <w:spacing w:val="-2"/>
          <w:szCs w:val="24"/>
        </w:rPr>
        <w:t>Governor</w:t>
      </w:r>
    </w:p>
    <w:p w14:paraId="76C2D735" w14:textId="446DA5FA" w:rsidR="002B63D4" w:rsidRPr="0017240D" w:rsidRDefault="00D44627" w:rsidP="002B63D4">
      <w:pPr>
        <w:spacing w:line="200" w:lineRule="atLeast"/>
        <w:jc w:val="center"/>
        <w:rPr>
          <w:rFonts w:ascii="Arial" w:eastAsiaTheme="minorEastAsia" w:hAnsi="Arial" w:cs="Arial"/>
          <w:i/>
          <w:iCs/>
          <w:noProof/>
          <w:spacing w:val="-2"/>
          <w:szCs w:val="24"/>
        </w:rPr>
      </w:pPr>
      <w:r w:rsidRPr="0017240D">
        <w:rPr>
          <w:rFonts w:ascii="Arial" w:eastAsiaTheme="minorEastAsia" w:hAnsi="Arial" w:cs="Arial"/>
          <w:b/>
          <w:bCs/>
          <w:noProof/>
          <w:spacing w:val="-2"/>
          <w:szCs w:val="24"/>
        </w:rPr>
        <w:t>Sonya L. Smith</w:t>
      </w:r>
      <w:r w:rsidR="002B63D4" w:rsidRPr="0017240D">
        <w:rPr>
          <w:rFonts w:ascii="Arial" w:eastAsiaTheme="minorEastAsia" w:hAnsi="Arial" w:cs="Arial"/>
          <w:b/>
          <w:bCs/>
          <w:noProof/>
          <w:spacing w:val="-2"/>
          <w:szCs w:val="24"/>
        </w:rPr>
        <w:t xml:space="preserve">                                                                                                             </w:t>
      </w:r>
      <w:r w:rsidR="002B63D4" w:rsidRPr="0017240D">
        <w:rPr>
          <w:rFonts w:ascii="Arial" w:eastAsiaTheme="minorEastAsia" w:hAnsi="Arial" w:cs="Arial"/>
          <w:i/>
          <w:iCs/>
          <w:noProof/>
          <w:spacing w:val="-2"/>
          <w:szCs w:val="24"/>
        </w:rPr>
        <w:t>Cabinet Secretary</w:t>
      </w:r>
    </w:p>
    <w:p w14:paraId="2BC71539" w14:textId="77777777" w:rsidR="000D58E0" w:rsidRPr="0017240D" w:rsidRDefault="000D58E0" w:rsidP="006F4DA5">
      <w:pPr>
        <w:pStyle w:val="NoSpacing"/>
        <w:rPr>
          <w:rFonts w:ascii="Arial" w:hAnsi="Arial" w:cs="Arial"/>
        </w:rPr>
      </w:pPr>
    </w:p>
    <w:p w14:paraId="10141467" w14:textId="77777777" w:rsidR="0006417E" w:rsidRPr="0017240D" w:rsidRDefault="0006417E" w:rsidP="0006417E">
      <w:pPr>
        <w:pStyle w:val="NoSpacing"/>
        <w:rPr>
          <w:rFonts w:ascii="Arial" w:hAnsi="Arial" w:cs="Arial"/>
          <w:b/>
          <w:noProof/>
        </w:rPr>
      </w:pPr>
      <w:r w:rsidRPr="0017240D">
        <w:rPr>
          <w:rFonts w:ascii="Arial" w:hAnsi="Arial" w:cs="Arial"/>
          <w:b/>
          <w:noProof/>
        </w:rPr>
        <w:t>FOR IMMEDIATE RELEASE</w:t>
      </w:r>
    </w:p>
    <w:p w14:paraId="6D5F5F66" w14:textId="77777777" w:rsidR="0006417E" w:rsidRPr="0017240D" w:rsidRDefault="0006417E" w:rsidP="0006417E">
      <w:pPr>
        <w:pStyle w:val="NoSpacing"/>
        <w:rPr>
          <w:rFonts w:ascii="Arial" w:hAnsi="Arial" w:cs="Arial"/>
          <w:noProof/>
        </w:rPr>
      </w:pPr>
      <w:r w:rsidRPr="0017240D">
        <w:rPr>
          <w:rFonts w:ascii="Arial" w:hAnsi="Arial" w:cs="Arial"/>
          <w:noProof/>
        </w:rPr>
        <w:t>Contact: Ray Seva</w:t>
      </w:r>
    </w:p>
    <w:p w14:paraId="7EDBBDCB" w14:textId="77777777" w:rsidR="0006417E" w:rsidRPr="0017240D" w:rsidRDefault="0006417E" w:rsidP="0006417E">
      <w:pPr>
        <w:pStyle w:val="NoSpacing"/>
        <w:rPr>
          <w:rFonts w:ascii="Arial" w:hAnsi="Arial" w:cs="Arial"/>
          <w:i/>
          <w:noProof/>
        </w:rPr>
      </w:pPr>
      <w:r w:rsidRPr="0017240D">
        <w:rPr>
          <w:rFonts w:ascii="Arial" w:hAnsi="Arial" w:cs="Arial"/>
          <w:i/>
          <w:noProof/>
        </w:rPr>
        <w:t>DVS Public Information Officer</w:t>
      </w:r>
    </w:p>
    <w:p w14:paraId="4F0D0AC2" w14:textId="77777777" w:rsidR="0006417E" w:rsidRPr="0017240D" w:rsidRDefault="00C83653" w:rsidP="0006417E">
      <w:pPr>
        <w:pStyle w:val="NoSpacing"/>
        <w:rPr>
          <w:rFonts w:ascii="Arial" w:hAnsi="Arial" w:cs="Arial"/>
          <w:noProof/>
        </w:rPr>
      </w:pPr>
      <w:hyperlink r:id="rId9" w:history="1">
        <w:r w:rsidR="0006417E" w:rsidRPr="0017240D">
          <w:rPr>
            <w:rStyle w:val="Hyperlink"/>
            <w:rFonts w:ascii="Arial" w:hAnsi="Arial" w:cs="Arial"/>
            <w:noProof/>
          </w:rPr>
          <w:t>ray.seva@state.nm.us</w:t>
        </w:r>
      </w:hyperlink>
    </w:p>
    <w:p w14:paraId="4262919D" w14:textId="77777777" w:rsidR="0006417E" w:rsidRPr="0017240D" w:rsidRDefault="0006417E" w:rsidP="0006417E">
      <w:pPr>
        <w:pStyle w:val="NoSpacing"/>
        <w:rPr>
          <w:rFonts w:ascii="Arial" w:hAnsi="Arial" w:cs="Arial"/>
          <w:i/>
          <w:noProof/>
        </w:rPr>
      </w:pPr>
      <w:r w:rsidRPr="0017240D">
        <w:rPr>
          <w:rFonts w:ascii="Arial" w:hAnsi="Arial" w:cs="Arial"/>
          <w:noProof/>
        </w:rPr>
        <w:t xml:space="preserve">(505) 362-6089 </w:t>
      </w:r>
    </w:p>
    <w:p w14:paraId="5A790568" w14:textId="77777777" w:rsidR="0006417E" w:rsidRPr="0017240D" w:rsidRDefault="0006417E" w:rsidP="0006417E">
      <w:pPr>
        <w:rPr>
          <w:rFonts w:ascii="Arial" w:hAnsi="Arial" w:cs="Arial"/>
          <w:szCs w:val="24"/>
        </w:rPr>
      </w:pPr>
    </w:p>
    <w:p w14:paraId="6FD14AA8" w14:textId="77777777" w:rsidR="0006417E" w:rsidRPr="0017240D" w:rsidRDefault="0006417E" w:rsidP="0006417E">
      <w:pPr>
        <w:rPr>
          <w:rFonts w:ascii="Arial" w:eastAsiaTheme="minorEastAsia" w:hAnsi="Arial" w:cs="Arial"/>
          <w:bCs/>
          <w:noProof/>
          <w:szCs w:val="24"/>
        </w:rPr>
      </w:pPr>
    </w:p>
    <w:p w14:paraId="402B2904" w14:textId="77777777" w:rsidR="00C83653" w:rsidRPr="008A0B34" w:rsidRDefault="00C83653" w:rsidP="00C83653">
      <w:pPr>
        <w:pStyle w:val="NoSpacing"/>
        <w:jc w:val="center"/>
        <w:rPr>
          <w:rFonts w:ascii="Arial" w:hAnsi="Arial" w:cs="Arial"/>
          <w:b/>
          <w:noProof/>
          <w:sz w:val="32"/>
          <w:szCs w:val="32"/>
        </w:rPr>
      </w:pPr>
      <w:r>
        <w:rPr>
          <w:rFonts w:ascii="Arial" w:hAnsi="Arial" w:cs="Arial"/>
          <w:b/>
          <w:noProof/>
          <w:sz w:val="32"/>
          <w:szCs w:val="32"/>
        </w:rPr>
        <w:t>Veterans Who Received COVID-19 Vaccines Through VA Health Care Can Still Register For the State’s $100 Vaccine Initiative</w:t>
      </w:r>
    </w:p>
    <w:p w14:paraId="52D143C3" w14:textId="77777777" w:rsidR="00C83653" w:rsidRPr="008A0B34" w:rsidRDefault="00C83653" w:rsidP="00C83653">
      <w:pPr>
        <w:pStyle w:val="NoSpacing"/>
        <w:rPr>
          <w:rFonts w:ascii="Arial" w:hAnsi="Arial" w:cs="Arial"/>
          <w:b/>
          <w:noProof/>
          <w:sz w:val="32"/>
          <w:szCs w:val="32"/>
        </w:rPr>
      </w:pPr>
    </w:p>
    <w:p w14:paraId="41216A5A" w14:textId="77777777" w:rsidR="00C83653" w:rsidRDefault="00C83653" w:rsidP="00C83653">
      <w:pPr>
        <w:pStyle w:val="NoSpacing"/>
        <w:rPr>
          <w:rFonts w:ascii="Arial" w:hAnsi="Arial" w:cs="Arial"/>
        </w:rPr>
      </w:pPr>
      <w:bookmarkStart w:id="0" w:name="_Hlk81472682"/>
      <w:bookmarkStart w:id="1" w:name="_Hlk81469977"/>
      <w:r>
        <w:rPr>
          <w:rFonts w:ascii="Arial" w:hAnsi="Arial" w:cs="Arial"/>
          <w:b/>
        </w:rPr>
        <w:t>Santa Fe--</w:t>
      </w:r>
      <w:r w:rsidRPr="008A0B34">
        <w:rPr>
          <w:rFonts w:ascii="Arial" w:hAnsi="Arial" w:cs="Arial"/>
        </w:rPr>
        <w:t xml:space="preserve">Veterans who received their first </w:t>
      </w:r>
      <w:r>
        <w:rPr>
          <w:rFonts w:ascii="Arial" w:hAnsi="Arial" w:cs="Arial"/>
        </w:rPr>
        <w:t>or</w:t>
      </w:r>
      <w:r w:rsidRPr="008A0B34">
        <w:rPr>
          <w:rFonts w:ascii="Arial" w:hAnsi="Arial" w:cs="Arial"/>
        </w:rPr>
        <w:t xml:space="preserve"> second Pfizer or Moderna COVID-19 vaccine through the New Mexico VA Health Care System between August 2-31--or also the one-shot Johnson &amp; Johnson vaccine—are reminded that they are eligible for the New Mexico Department of Health’s $100 vaccine incentive.</w:t>
      </w:r>
    </w:p>
    <w:p w14:paraId="39F9E8B8" w14:textId="77777777" w:rsidR="00C83653" w:rsidRPr="008A0B34" w:rsidRDefault="00C83653" w:rsidP="00C83653">
      <w:pPr>
        <w:pStyle w:val="NoSpacing"/>
        <w:rPr>
          <w:rFonts w:ascii="Arial" w:hAnsi="Arial" w:cs="Arial"/>
        </w:rPr>
      </w:pPr>
    </w:p>
    <w:p w14:paraId="4361B582" w14:textId="77777777" w:rsidR="00C83653" w:rsidRDefault="00C83653" w:rsidP="00C83653">
      <w:pPr>
        <w:pStyle w:val="NoSpacing"/>
        <w:rPr>
          <w:rFonts w:ascii="Arial" w:hAnsi="Arial" w:cs="Arial"/>
        </w:rPr>
      </w:pPr>
      <w:r w:rsidRPr="008A0B34">
        <w:rPr>
          <w:rFonts w:ascii="Arial" w:hAnsi="Arial" w:cs="Arial"/>
          <w:b/>
        </w:rPr>
        <w:t xml:space="preserve">Veterans must </w:t>
      </w:r>
      <w:r>
        <w:rPr>
          <w:rFonts w:ascii="Arial" w:hAnsi="Arial" w:cs="Arial"/>
          <w:b/>
        </w:rPr>
        <w:t>opt in</w:t>
      </w:r>
      <w:r w:rsidRPr="008A0B34">
        <w:rPr>
          <w:rFonts w:ascii="Arial" w:hAnsi="Arial" w:cs="Arial"/>
          <w:b/>
        </w:rPr>
        <w:t xml:space="preserve"> by the September 10 5pm deadline</w:t>
      </w:r>
      <w:r w:rsidRPr="008A0B34">
        <w:rPr>
          <w:rFonts w:ascii="Arial" w:hAnsi="Arial" w:cs="Arial"/>
        </w:rPr>
        <w:t xml:space="preserve"> </w:t>
      </w:r>
      <w:r>
        <w:rPr>
          <w:rFonts w:ascii="Arial" w:hAnsi="Arial" w:cs="Arial"/>
        </w:rPr>
        <w:t>through</w:t>
      </w:r>
      <w:r w:rsidRPr="008A0B34">
        <w:rPr>
          <w:rFonts w:ascii="Arial" w:hAnsi="Arial" w:cs="Arial"/>
        </w:rPr>
        <w:t xml:space="preserve"> the state’s</w:t>
      </w:r>
      <w:r>
        <w:rPr>
          <w:rFonts w:ascii="Arial" w:hAnsi="Arial" w:cs="Arial"/>
        </w:rPr>
        <w:t xml:space="preserve"> vaccine incentive program </w:t>
      </w:r>
      <w:bookmarkStart w:id="2" w:name="_Hlk81473191"/>
      <w:r>
        <w:rPr>
          <w:rFonts w:ascii="Arial" w:hAnsi="Arial" w:cs="Arial"/>
        </w:rPr>
        <w:t>(</w:t>
      </w:r>
      <w:r w:rsidRPr="004D5CDE">
        <w:rPr>
          <w:rFonts w:ascii="Arial" w:hAnsi="Arial" w:cs="Arial"/>
        </w:rPr>
        <w:t>http</w:t>
      </w:r>
      <w:bookmarkStart w:id="3" w:name="_GoBack"/>
      <w:bookmarkEnd w:id="3"/>
      <w:r w:rsidRPr="004D5CDE">
        <w:rPr>
          <w:rFonts w:ascii="Arial" w:hAnsi="Arial" w:cs="Arial"/>
        </w:rPr>
        <w:t>s://vaccinenm.org/incentive-registration.html</w:t>
      </w:r>
      <w:r>
        <w:rPr>
          <w:rFonts w:ascii="Arial" w:hAnsi="Arial" w:cs="Arial"/>
        </w:rPr>
        <w:t xml:space="preserve">).  </w:t>
      </w:r>
      <w:bookmarkEnd w:id="2"/>
      <w:r>
        <w:rPr>
          <w:rFonts w:ascii="Arial" w:hAnsi="Arial" w:cs="Arial"/>
        </w:rPr>
        <w:t xml:space="preserve">Please call </w:t>
      </w:r>
      <w:r w:rsidRPr="008A0B34">
        <w:rPr>
          <w:rFonts w:ascii="Arial" w:hAnsi="Arial" w:cs="Arial"/>
        </w:rPr>
        <w:t>1-(855) 600-34</w:t>
      </w:r>
      <w:r>
        <w:rPr>
          <w:rFonts w:ascii="Arial" w:hAnsi="Arial" w:cs="Arial"/>
        </w:rPr>
        <w:t xml:space="preserve">53 </w:t>
      </w:r>
      <w:r w:rsidRPr="008A0B34">
        <w:rPr>
          <w:rFonts w:ascii="Arial" w:hAnsi="Arial" w:cs="Arial"/>
        </w:rPr>
        <w:t>and press “1”</w:t>
      </w:r>
      <w:r>
        <w:rPr>
          <w:rFonts w:ascii="Arial" w:hAnsi="Arial" w:cs="Arial"/>
        </w:rPr>
        <w:t xml:space="preserve"> so that a hotline representative can help you opt in. You will also need to have your vaccine card ready; it contains information that will need to be entered into the New Mexico Statewide Immunization Information System as proof you were vaccinated.</w:t>
      </w:r>
      <w:r w:rsidRPr="008A0B34">
        <w:rPr>
          <w:rFonts w:ascii="Arial" w:hAnsi="Arial" w:cs="Arial"/>
        </w:rPr>
        <w:t xml:space="preserve"> </w:t>
      </w:r>
    </w:p>
    <w:p w14:paraId="167D0DD4" w14:textId="77777777" w:rsidR="00C83653" w:rsidRPr="008A0B34" w:rsidRDefault="00C83653" w:rsidP="00C83653">
      <w:pPr>
        <w:pStyle w:val="NoSpacing"/>
        <w:rPr>
          <w:rFonts w:ascii="Arial" w:hAnsi="Arial" w:cs="Arial"/>
        </w:rPr>
      </w:pPr>
    </w:p>
    <w:bookmarkEnd w:id="0"/>
    <w:p w14:paraId="56882A13" w14:textId="77777777" w:rsidR="00C83653" w:rsidRPr="008A0B34" w:rsidRDefault="00C83653" w:rsidP="00C83653">
      <w:pPr>
        <w:pStyle w:val="NoSpacing"/>
        <w:rPr>
          <w:rFonts w:ascii="Arial" w:hAnsi="Arial" w:cs="Arial"/>
        </w:rPr>
      </w:pPr>
      <w:r w:rsidRPr="008A0B34">
        <w:rPr>
          <w:rFonts w:ascii="Arial" w:hAnsi="Arial" w:cs="Arial"/>
        </w:rPr>
        <w:lastRenderedPageBreak/>
        <w:t>This $100 vaccine incentive program was made available to all New Mexicans who got their immunizations during this August timeframe. The New Mexico Department of Veterans Services (DVS) and the state are reaching out to veterans who received their vaccine through the NMVACHS but were unaware of this incentive, or have not yet registered.</w:t>
      </w:r>
    </w:p>
    <w:bookmarkEnd w:id="1"/>
    <w:p w14:paraId="40C2ED40" w14:textId="77777777" w:rsidR="00C83653" w:rsidRDefault="00C83653" w:rsidP="00C83653">
      <w:pPr>
        <w:pStyle w:val="NoSpacing"/>
        <w:rPr>
          <w:rFonts w:ascii="Arial" w:hAnsi="Arial" w:cs="Arial"/>
        </w:rPr>
      </w:pPr>
    </w:p>
    <w:p w14:paraId="11147BA2" w14:textId="77777777" w:rsidR="00C83653" w:rsidRPr="008A0B34" w:rsidRDefault="00C83653" w:rsidP="00C83653">
      <w:pPr>
        <w:pStyle w:val="NoSpacing"/>
        <w:rPr>
          <w:rFonts w:ascii="Arial" w:hAnsi="Arial" w:cs="Arial"/>
        </w:rPr>
      </w:pPr>
      <w:r w:rsidRPr="008A0B34">
        <w:rPr>
          <w:rFonts w:ascii="Arial" w:hAnsi="Arial" w:cs="Arial"/>
        </w:rPr>
        <w:t xml:space="preserve">While encouraging veterans who did get their vaccines through the VA health care system to register for the $100 incentive, DVS Secretary Sonya L. Smith said </w:t>
      </w:r>
    </w:p>
    <w:p w14:paraId="59D79EFC" w14:textId="77777777" w:rsidR="00C83653" w:rsidRPr="008A0B34" w:rsidRDefault="00C83653" w:rsidP="00C83653">
      <w:pPr>
        <w:pStyle w:val="NoSpacing"/>
        <w:rPr>
          <w:rFonts w:ascii="Arial" w:hAnsi="Arial" w:cs="Arial"/>
        </w:rPr>
      </w:pPr>
      <w:r w:rsidRPr="008A0B34">
        <w:rPr>
          <w:rFonts w:ascii="Arial" w:hAnsi="Arial" w:cs="Arial"/>
        </w:rPr>
        <w:t>“First and foremost, this is a safety issue,” said Secretary Smith. “It’s a matter of safety not only for you--but your family, friends, coworkers, and all New Mexicans. We’re all counting on each other to do the responsible thing. Please get vaccinated.”</w:t>
      </w:r>
    </w:p>
    <w:p w14:paraId="70BEB1E0" w14:textId="77777777" w:rsidR="0006417E" w:rsidRPr="00821D44" w:rsidRDefault="0006417E" w:rsidP="00821D44">
      <w:pPr>
        <w:pStyle w:val="NoSpacing"/>
        <w:rPr>
          <w:rFonts w:ascii="Arial" w:hAnsi="Arial" w:cs="Arial"/>
        </w:rPr>
      </w:pPr>
      <w:r w:rsidRPr="00821D44">
        <w:rPr>
          <w:rFonts w:ascii="Arial" w:hAnsi="Arial" w:cs="Arial"/>
        </w:rPr>
        <w:t xml:space="preserve"> </w:t>
      </w:r>
    </w:p>
    <w:p w14:paraId="3E9C3129" w14:textId="26014736" w:rsidR="00821D44" w:rsidRPr="00821D44" w:rsidRDefault="00821D44" w:rsidP="00821D44">
      <w:pPr>
        <w:pStyle w:val="NoSpacing"/>
        <w:rPr>
          <w:rFonts w:ascii="Arial" w:hAnsi="Arial" w:cs="Arial"/>
        </w:rPr>
      </w:pPr>
    </w:p>
    <w:p w14:paraId="6123B4B8" w14:textId="77777777" w:rsidR="00EC263C" w:rsidRPr="0056749C" w:rsidRDefault="00EC263C" w:rsidP="00EC263C">
      <w:pPr>
        <w:pStyle w:val="NoSpacing"/>
        <w:jc w:val="both"/>
        <w:rPr>
          <w:rFonts w:ascii="Arial" w:hAnsi="Arial" w:cs="Arial"/>
          <w:b/>
        </w:rPr>
      </w:pPr>
      <w:r w:rsidRPr="0056749C">
        <w:rPr>
          <w:rFonts w:ascii="Arial" w:hAnsi="Arial" w:cs="Arial"/>
          <w:b/>
        </w:rPr>
        <w:t>The New Mexico Department of Veterans Services</w:t>
      </w:r>
    </w:p>
    <w:p w14:paraId="5AED93F6" w14:textId="31D8DE52" w:rsidR="00821D44" w:rsidRDefault="00EC263C" w:rsidP="00EC263C">
      <w:pPr>
        <w:pStyle w:val="NoSpacing"/>
        <w:rPr>
          <w:rFonts w:ascii="Arial" w:hAnsi="Arial" w:cs="Arial"/>
          <w:b/>
          <w:color w:val="333333"/>
          <w:szCs w:val="24"/>
          <w:shd w:val="clear" w:color="auto" w:fill="FCFCF2"/>
        </w:rPr>
      </w:pPr>
      <w:r w:rsidRPr="0056749C">
        <w:rPr>
          <w:rFonts w:ascii="Arial" w:hAnsi="Arial" w:cs="Arial"/>
        </w:rPr>
        <w:t xml:space="preserve">The New Mexico Department of Veterans Services (DVS) provides support and services to New Mexico’s 151,000 veterans and their families. DVS treats every veteran, regardless of their rank achieved during military service, with the respect and gratitude befitting someone who has served our country. We strive every day to live up to our agency’s official motto: </w:t>
      </w:r>
      <w:r w:rsidRPr="0056749C">
        <w:rPr>
          <w:rFonts w:ascii="Arial" w:hAnsi="Arial" w:cs="Arial"/>
          <w:i/>
          <w:iCs/>
        </w:rPr>
        <w:t>Serving Those Who Served</w:t>
      </w:r>
    </w:p>
    <w:p w14:paraId="301194AC" w14:textId="15C70328" w:rsidR="00676BBE" w:rsidRDefault="00676BBE" w:rsidP="00821D44">
      <w:pPr>
        <w:pStyle w:val="NoSpacing"/>
      </w:pPr>
    </w:p>
    <w:p w14:paraId="15BC11D6" w14:textId="42E1716D" w:rsidR="009575EE" w:rsidRPr="0017240D" w:rsidRDefault="003402EC" w:rsidP="00CC78E0">
      <w:pPr>
        <w:spacing w:line="240" w:lineRule="auto"/>
        <w:jc w:val="center"/>
        <w:rPr>
          <w:rFonts w:ascii="Arial" w:eastAsiaTheme="minorEastAsia" w:hAnsi="Arial" w:cs="Arial"/>
          <w:bCs/>
          <w:noProof/>
          <w:szCs w:val="24"/>
        </w:rPr>
      </w:pPr>
      <w:r w:rsidRPr="0017240D">
        <w:rPr>
          <w:rFonts w:ascii="Arial" w:eastAsiaTheme="minorEastAsia" w:hAnsi="Arial" w:cs="Arial"/>
          <w:bCs/>
          <w:noProof/>
          <w:szCs w:val="24"/>
        </w:rPr>
        <w:t>###</w:t>
      </w:r>
    </w:p>
    <w:sectPr w:rsidR="009575EE" w:rsidRPr="00172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0484A"/>
    <w:multiLevelType w:val="hybridMultilevel"/>
    <w:tmpl w:val="1A70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D14A1"/>
    <w:multiLevelType w:val="multilevel"/>
    <w:tmpl w:val="47D2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B1FAD"/>
    <w:multiLevelType w:val="hybridMultilevel"/>
    <w:tmpl w:val="C4E07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64D"/>
    <w:rsid w:val="000439F4"/>
    <w:rsid w:val="000477C0"/>
    <w:rsid w:val="0006417E"/>
    <w:rsid w:val="000709D6"/>
    <w:rsid w:val="000D58E0"/>
    <w:rsid w:val="00107526"/>
    <w:rsid w:val="00131A51"/>
    <w:rsid w:val="00140940"/>
    <w:rsid w:val="00144701"/>
    <w:rsid w:val="0017240D"/>
    <w:rsid w:val="001C476C"/>
    <w:rsid w:val="001D0BC9"/>
    <w:rsid w:val="00235D8D"/>
    <w:rsid w:val="00272BCB"/>
    <w:rsid w:val="00281AE3"/>
    <w:rsid w:val="00292C42"/>
    <w:rsid w:val="00294EAE"/>
    <w:rsid w:val="002B63D4"/>
    <w:rsid w:val="003402EC"/>
    <w:rsid w:val="00345C07"/>
    <w:rsid w:val="00383866"/>
    <w:rsid w:val="003D2D9E"/>
    <w:rsid w:val="003E26D5"/>
    <w:rsid w:val="00402D8F"/>
    <w:rsid w:val="00411934"/>
    <w:rsid w:val="004959FF"/>
    <w:rsid w:val="004B68A8"/>
    <w:rsid w:val="004C3807"/>
    <w:rsid w:val="00555724"/>
    <w:rsid w:val="00560D43"/>
    <w:rsid w:val="00567E78"/>
    <w:rsid w:val="00597183"/>
    <w:rsid w:val="005B001B"/>
    <w:rsid w:val="005B4B8C"/>
    <w:rsid w:val="005E43FA"/>
    <w:rsid w:val="006360B0"/>
    <w:rsid w:val="0066763A"/>
    <w:rsid w:val="00676BBE"/>
    <w:rsid w:val="006C589D"/>
    <w:rsid w:val="006F41AB"/>
    <w:rsid w:val="006F4DA5"/>
    <w:rsid w:val="007B3F6A"/>
    <w:rsid w:val="007C10F4"/>
    <w:rsid w:val="007F5C91"/>
    <w:rsid w:val="007F69FE"/>
    <w:rsid w:val="00821D44"/>
    <w:rsid w:val="00824B55"/>
    <w:rsid w:val="00886CD2"/>
    <w:rsid w:val="008A3D60"/>
    <w:rsid w:val="008C4695"/>
    <w:rsid w:val="008E6DED"/>
    <w:rsid w:val="00900CFF"/>
    <w:rsid w:val="00941D74"/>
    <w:rsid w:val="009575EE"/>
    <w:rsid w:val="00980A07"/>
    <w:rsid w:val="00991D8C"/>
    <w:rsid w:val="009E6143"/>
    <w:rsid w:val="00A52EA9"/>
    <w:rsid w:val="00A67775"/>
    <w:rsid w:val="00A81C15"/>
    <w:rsid w:val="00A85A02"/>
    <w:rsid w:val="00A93E9F"/>
    <w:rsid w:val="00AB4683"/>
    <w:rsid w:val="00AD4F49"/>
    <w:rsid w:val="00B0423D"/>
    <w:rsid w:val="00B278BE"/>
    <w:rsid w:val="00B754B4"/>
    <w:rsid w:val="00B92C81"/>
    <w:rsid w:val="00BB49F4"/>
    <w:rsid w:val="00C43FA7"/>
    <w:rsid w:val="00C65F4B"/>
    <w:rsid w:val="00C75E88"/>
    <w:rsid w:val="00C82784"/>
    <w:rsid w:val="00C83653"/>
    <w:rsid w:val="00CB3586"/>
    <w:rsid w:val="00CC78E0"/>
    <w:rsid w:val="00CF1F90"/>
    <w:rsid w:val="00D210C1"/>
    <w:rsid w:val="00D404F5"/>
    <w:rsid w:val="00D44627"/>
    <w:rsid w:val="00D46704"/>
    <w:rsid w:val="00D73995"/>
    <w:rsid w:val="00D765B8"/>
    <w:rsid w:val="00D83FDA"/>
    <w:rsid w:val="00DB352B"/>
    <w:rsid w:val="00DD1E3D"/>
    <w:rsid w:val="00E20952"/>
    <w:rsid w:val="00E5063E"/>
    <w:rsid w:val="00E545DE"/>
    <w:rsid w:val="00E56598"/>
    <w:rsid w:val="00E91AE9"/>
    <w:rsid w:val="00EC263C"/>
    <w:rsid w:val="00ED264D"/>
    <w:rsid w:val="00EE12A0"/>
    <w:rsid w:val="00EE13DA"/>
    <w:rsid w:val="00EE4760"/>
    <w:rsid w:val="00F15E0F"/>
    <w:rsid w:val="00F34E2B"/>
    <w:rsid w:val="00FE3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3AFB"/>
  <w15:chartTrackingRefBased/>
  <w15:docId w15:val="{51B183D2-2372-4A03-8D74-DD8BC2B9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Theme="minorHAnsi" w:hAnsi="Microsoft Sans Serif"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140940"/>
    <w:pPr>
      <w:spacing w:before="100" w:beforeAutospacing="1" w:after="100" w:afterAutospacing="1" w:line="240" w:lineRule="auto"/>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64D"/>
    <w:pPr>
      <w:spacing w:after="0" w:line="240" w:lineRule="auto"/>
    </w:pPr>
  </w:style>
  <w:style w:type="character" w:styleId="Strong">
    <w:name w:val="Strong"/>
    <w:basedOn w:val="DefaultParagraphFont"/>
    <w:uiPriority w:val="22"/>
    <w:qFormat/>
    <w:rsid w:val="00281AE3"/>
    <w:rPr>
      <w:b/>
      <w:bCs/>
    </w:rPr>
  </w:style>
  <w:style w:type="character" w:styleId="Hyperlink">
    <w:name w:val="Hyperlink"/>
    <w:basedOn w:val="DefaultParagraphFont"/>
    <w:uiPriority w:val="99"/>
    <w:unhideWhenUsed/>
    <w:rsid w:val="00281AE3"/>
    <w:rPr>
      <w:color w:val="0000FF"/>
      <w:u w:val="single"/>
    </w:rPr>
  </w:style>
  <w:style w:type="character" w:styleId="Emphasis">
    <w:name w:val="Emphasis"/>
    <w:basedOn w:val="DefaultParagraphFont"/>
    <w:uiPriority w:val="20"/>
    <w:qFormat/>
    <w:rsid w:val="00383866"/>
    <w:rPr>
      <w:i/>
      <w:iCs/>
    </w:rPr>
  </w:style>
  <w:style w:type="character" w:customStyle="1" w:styleId="Heading4Char">
    <w:name w:val="Heading 4 Char"/>
    <w:basedOn w:val="DefaultParagraphFont"/>
    <w:link w:val="Heading4"/>
    <w:uiPriority w:val="9"/>
    <w:rsid w:val="00140940"/>
    <w:rPr>
      <w:rFonts w:ascii="Times New Roman" w:eastAsia="Times New Roman" w:hAnsi="Times New Roman" w:cs="Times New Roman"/>
      <w:b/>
      <w:bCs/>
      <w:szCs w:val="24"/>
    </w:rPr>
  </w:style>
  <w:style w:type="paragraph" w:styleId="NormalWeb">
    <w:name w:val="Normal (Web)"/>
    <w:basedOn w:val="Normal"/>
    <w:uiPriority w:val="99"/>
    <w:semiHidden/>
    <w:unhideWhenUsed/>
    <w:rsid w:val="0014094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140940"/>
    <w:rPr>
      <w:color w:val="954F72" w:themeColor="followedHyperlink"/>
      <w:u w:val="single"/>
    </w:rPr>
  </w:style>
  <w:style w:type="paragraph" w:styleId="BodyText">
    <w:name w:val="Body Text"/>
    <w:basedOn w:val="Normal"/>
    <w:link w:val="BodyTextChar"/>
    <w:uiPriority w:val="1"/>
    <w:qFormat/>
    <w:rsid w:val="00676BBE"/>
    <w:pPr>
      <w:widowControl w:val="0"/>
      <w:autoSpaceDE w:val="0"/>
      <w:autoSpaceDN w:val="0"/>
      <w:spacing w:after="0" w:line="240" w:lineRule="auto"/>
      <w:ind w:left="266"/>
    </w:pPr>
    <w:rPr>
      <w:rFonts w:ascii="Calibri" w:eastAsia="Calibri" w:hAnsi="Calibri" w:cs="Calibri"/>
      <w:sz w:val="22"/>
    </w:rPr>
  </w:style>
  <w:style w:type="character" w:customStyle="1" w:styleId="BodyTextChar">
    <w:name w:val="Body Text Char"/>
    <w:basedOn w:val="DefaultParagraphFont"/>
    <w:link w:val="BodyText"/>
    <w:uiPriority w:val="1"/>
    <w:rsid w:val="00676BBE"/>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1200">
      <w:bodyDiv w:val="1"/>
      <w:marLeft w:val="0"/>
      <w:marRight w:val="0"/>
      <w:marTop w:val="0"/>
      <w:marBottom w:val="0"/>
      <w:divBdr>
        <w:top w:val="none" w:sz="0" w:space="0" w:color="auto"/>
        <w:left w:val="none" w:sz="0" w:space="0" w:color="auto"/>
        <w:bottom w:val="none" w:sz="0" w:space="0" w:color="auto"/>
        <w:right w:val="none" w:sz="0" w:space="0" w:color="auto"/>
      </w:divBdr>
    </w:div>
    <w:div w:id="79760309">
      <w:bodyDiv w:val="1"/>
      <w:marLeft w:val="0"/>
      <w:marRight w:val="0"/>
      <w:marTop w:val="0"/>
      <w:marBottom w:val="0"/>
      <w:divBdr>
        <w:top w:val="none" w:sz="0" w:space="0" w:color="auto"/>
        <w:left w:val="none" w:sz="0" w:space="0" w:color="auto"/>
        <w:bottom w:val="none" w:sz="0" w:space="0" w:color="auto"/>
        <w:right w:val="none" w:sz="0" w:space="0" w:color="auto"/>
      </w:divBdr>
    </w:div>
    <w:div w:id="223026184">
      <w:bodyDiv w:val="1"/>
      <w:marLeft w:val="0"/>
      <w:marRight w:val="0"/>
      <w:marTop w:val="0"/>
      <w:marBottom w:val="0"/>
      <w:divBdr>
        <w:top w:val="none" w:sz="0" w:space="0" w:color="auto"/>
        <w:left w:val="none" w:sz="0" w:space="0" w:color="auto"/>
        <w:bottom w:val="none" w:sz="0" w:space="0" w:color="auto"/>
        <w:right w:val="none" w:sz="0" w:space="0" w:color="auto"/>
      </w:divBdr>
    </w:div>
    <w:div w:id="266931204">
      <w:bodyDiv w:val="1"/>
      <w:marLeft w:val="0"/>
      <w:marRight w:val="0"/>
      <w:marTop w:val="0"/>
      <w:marBottom w:val="0"/>
      <w:divBdr>
        <w:top w:val="none" w:sz="0" w:space="0" w:color="auto"/>
        <w:left w:val="none" w:sz="0" w:space="0" w:color="auto"/>
        <w:bottom w:val="none" w:sz="0" w:space="0" w:color="auto"/>
        <w:right w:val="none" w:sz="0" w:space="0" w:color="auto"/>
      </w:divBdr>
    </w:div>
    <w:div w:id="872570829">
      <w:bodyDiv w:val="1"/>
      <w:marLeft w:val="0"/>
      <w:marRight w:val="0"/>
      <w:marTop w:val="0"/>
      <w:marBottom w:val="0"/>
      <w:divBdr>
        <w:top w:val="none" w:sz="0" w:space="0" w:color="auto"/>
        <w:left w:val="none" w:sz="0" w:space="0" w:color="auto"/>
        <w:bottom w:val="none" w:sz="0" w:space="0" w:color="auto"/>
        <w:right w:val="none" w:sz="0" w:space="0" w:color="auto"/>
      </w:divBdr>
    </w:div>
    <w:div w:id="959342887">
      <w:bodyDiv w:val="1"/>
      <w:marLeft w:val="0"/>
      <w:marRight w:val="0"/>
      <w:marTop w:val="0"/>
      <w:marBottom w:val="0"/>
      <w:divBdr>
        <w:top w:val="none" w:sz="0" w:space="0" w:color="auto"/>
        <w:left w:val="none" w:sz="0" w:space="0" w:color="auto"/>
        <w:bottom w:val="none" w:sz="0" w:space="0" w:color="auto"/>
        <w:right w:val="none" w:sz="0" w:space="0" w:color="auto"/>
      </w:divBdr>
    </w:div>
    <w:div w:id="1182011068">
      <w:bodyDiv w:val="1"/>
      <w:marLeft w:val="0"/>
      <w:marRight w:val="0"/>
      <w:marTop w:val="0"/>
      <w:marBottom w:val="0"/>
      <w:divBdr>
        <w:top w:val="none" w:sz="0" w:space="0" w:color="auto"/>
        <w:left w:val="none" w:sz="0" w:space="0" w:color="auto"/>
        <w:bottom w:val="none" w:sz="0" w:space="0" w:color="auto"/>
        <w:right w:val="none" w:sz="0" w:space="0" w:color="auto"/>
      </w:divBdr>
    </w:div>
    <w:div w:id="1215964517">
      <w:bodyDiv w:val="1"/>
      <w:marLeft w:val="0"/>
      <w:marRight w:val="0"/>
      <w:marTop w:val="0"/>
      <w:marBottom w:val="0"/>
      <w:divBdr>
        <w:top w:val="none" w:sz="0" w:space="0" w:color="auto"/>
        <w:left w:val="none" w:sz="0" w:space="0" w:color="auto"/>
        <w:bottom w:val="none" w:sz="0" w:space="0" w:color="auto"/>
        <w:right w:val="none" w:sz="0" w:space="0" w:color="auto"/>
      </w:divBdr>
    </w:div>
    <w:div w:id="1216283892">
      <w:bodyDiv w:val="1"/>
      <w:marLeft w:val="0"/>
      <w:marRight w:val="0"/>
      <w:marTop w:val="0"/>
      <w:marBottom w:val="0"/>
      <w:divBdr>
        <w:top w:val="none" w:sz="0" w:space="0" w:color="auto"/>
        <w:left w:val="none" w:sz="0" w:space="0" w:color="auto"/>
        <w:bottom w:val="none" w:sz="0" w:space="0" w:color="auto"/>
        <w:right w:val="none" w:sz="0" w:space="0" w:color="auto"/>
      </w:divBdr>
    </w:div>
    <w:div w:id="1244997391">
      <w:bodyDiv w:val="1"/>
      <w:marLeft w:val="0"/>
      <w:marRight w:val="0"/>
      <w:marTop w:val="0"/>
      <w:marBottom w:val="0"/>
      <w:divBdr>
        <w:top w:val="none" w:sz="0" w:space="0" w:color="auto"/>
        <w:left w:val="none" w:sz="0" w:space="0" w:color="auto"/>
        <w:bottom w:val="none" w:sz="0" w:space="0" w:color="auto"/>
        <w:right w:val="none" w:sz="0" w:space="0" w:color="auto"/>
      </w:divBdr>
    </w:div>
    <w:div w:id="1276474898">
      <w:bodyDiv w:val="1"/>
      <w:marLeft w:val="0"/>
      <w:marRight w:val="0"/>
      <w:marTop w:val="0"/>
      <w:marBottom w:val="0"/>
      <w:divBdr>
        <w:top w:val="none" w:sz="0" w:space="0" w:color="auto"/>
        <w:left w:val="none" w:sz="0" w:space="0" w:color="auto"/>
        <w:bottom w:val="none" w:sz="0" w:space="0" w:color="auto"/>
        <w:right w:val="none" w:sz="0" w:space="0" w:color="auto"/>
      </w:divBdr>
    </w:div>
    <w:div w:id="1424762675">
      <w:bodyDiv w:val="1"/>
      <w:marLeft w:val="0"/>
      <w:marRight w:val="0"/>
      <w:marTop w:val="0"/>
      <w:marBottom w:val="0"/>
      <w:divBdr>
        <w:top w:val="none" w:sz="0" w:space="0" w:color="auto"/>
        <w:left w:val="none" w:sz="0" w:space="0" w:color="auto"/>
        <w:bottom w:val="none" w:sz="0" w:space="0" w:color="auto"/>
        <w:right w:val="none" w:sz="0" w:space="0" w:color="auto"/>
      </w:divBdr>
    </w:div>
    <w:div w:id="1989937902">
      <w:bodyDiv w:val="1"/>
      <w:marLeft w:val="0"/>
      <w:marRight w:val="0"/>
      <w:marTop w:val="0"/>
      <w:marBottom w:val="0"/>
      <w:divBdr>
        <w:top w:val="none" w:sz="0" w:space="0" w:color="auto"/>
        <w:left w:val="none" w:sz="0" w:space="0" w:color="auto"/>
        <w:bottom w:val="none" w:sz="0" w:space="0" w:color="auto"/>
        <w:right w:val="none" w:sz="0" w:space="0" w:color="auto"/>
      </w:divBdr>
    </w:div>
    <w:div w:id="2027124304">
      <w:bodyDiv w:val="1"/>
      <w:marLeft w:val="0"/>
      <w:marRight w:val="0"/>
      <w:marTop w:val="0"/>
      <w:marBottom w:val="0"/>
      <w:divBdr>
        <w:top w:val="none" w:sz="0" w:space="0" w:color="auto"/>
        <w:left w:val="none" w:sz="0" w:space="0" w:color="auto"/>
        <w:bottom w:val="none" w:sz="0" w:space="0" w:color="auto"/>
        <w:right w:val="none" w:sz="0" w:space="0" w:color="auto"/>
      </w:divBdr>
    </w:div>
    <w:div w:id="2114282971">
      <w:bodyDiv w:val="1"/>
      <w:marLeft w:val="0"/>
      <w:marRight w:val="0"/>
      <w:marTop w:val="0"/>
      <w:marBottom w:val="0"/>
      <w:divBdr>
        <w:top w:val="none" w:sz="0" w:space="0" w:color="auto"/>
        <w:left w:val="none" w:sz="0" w:space="0" w:color="auto"/>
        <w:bottom w:val="none" w:sz="0" w:space="0" w:color="auto"/>
        <w:right w:val="none" w:sz="0" w:space="0" w:color="auto"/>
      </w:divBdr>
    </w:div>
    <w:div w:id="21385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ay.seva@state.n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E4298D7A9D024598C3BBA3AFCCA722" ma:contentTypeVersion="9" ma:contentTypeDescription="Create a new document." ma:contentTypeScope="" ma:versionID="bb8a3ce968e7c0e9e87944686ea11dcf">
  <xsd:schema xmlns:xsd="http://www.w3.org/2001/XMLSchema" xmlns:xs="http://www.w3.org/2001/XMLSchema" xmlns:p="http://schemas.microsoft.com/office/2006/metadata/properties" xmlns:ns3="31eae7b7-a09d-42ab-a223-ff785be4d563" targetNamespace="http://schemas.microsoft.com/office/2006/metadata/properties" ma:root="true" ma:fieldsID="dee9744bc13fc701e1d674f26c700c3b" ns3:_="">
    <xsd:import namespace="31eae7b7-a09d-42ab-a223-ff785be4d5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ae7b7-a09d-42ab-a223-ff785be4d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83DCAF-925C-4CE7-81D9-9824E7872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ae7b7-a09d-42ab-a223-ff785be4d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FDC02-5A9C-445C-AC8E-3BF51BC2B3C5}">
  <ds:schemaRefs>
    <ds:schemaRef ds:uri="http://schemas.microsoft.com/sharepoint/v3/contenttype/forms"/>
  </ds:schemaRefs>
</ds:datastoreItem>
</file>

<file path=customXml/itemProps3.xml><?xml version="1.0" encoding="utf-8"?>
<ds:datastoreItem xmlns:ds="http://schemas.openxmlformats.org/officeDocument/2006/customXml" ds:itemID="{B36F2FFB-22D7-41F3-B09C-2243840DCCF8}">
  <ds:schemaRefs>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31eae7b7-a09d-42ab-a223-ff785be4d56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Ray Seva</cp:lastModifiedBy>
  <cp:revision>2</cp:revision>
  <dcterms:created xsi:type="dcterms:W3CDTF">2021-09-02T18:34:00Z</dcterms:created>
  <dcterms:modified xsi:type="dcterms:W3CDTF">2021-09-02T18:34:00Z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0x01010024E4298D7A9D024598C3BBA3AFCCA722</vt:lpwstr>
  </property>
</Properties>
</file>