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653E8A" w:rsidRDefault="000D58E0" w:rsidP="006F4DA5">
      <w:pPr>
        <w:pStyle w:val="NoSpacing"/>
        <w:rPr>
          <w:rFonts w:ascii="Arial" w:hAnsi="Arial" w:cs="Arial"/>
        </w:rPr>
      </w:pPr>
      <w:r w:rsidRPr="00653E8A">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653E8A">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653E8A">
        <w:rPr>
          <w:rFonts w:ascii="Arial" w:hAnsi="Arial" w:cs="Arial"/>
        </w:rPr>
        <w:t xml:space="preserve"> </w:t>
      </w:r>
    </w:p>
    <w:p w14:paraId="0DAAB847" w14:textId="77777777" w:rsidR="000D58E0" w:rsidRPr="00653E8A" w:rsidRDefault="000D58E0" w:rsidP="006F4DA5">
      <w:pPr>
        <w:pStyle w:val="NoSpacing"/>
        <w:rPr>
          <w:rFonts w:ascii="Arial" w:hAnsi="Arial" w:cs="Arial"/>
        </w:rPr>
      </w:pPr>
    </w:p>
    <w:p w14:paraId="696C31E4" w14:textId="77777777" w:rsidR="002B63D4" w:rsidRPr="00653E8A" w:rsidRDefault="002B63D4" w:rsidP="002B63D4">
      <w:pPr>
        <w:spacing w:line="200" w:lineRule="atLeast"/>
        <w:jc w:val="center"/>
        <w:rPr>
          <w:rFonts w:ascii="Arial" w:eastAsiaTheme="minorEastAsia" w:hAnsi="Arial" w:cs="Arial"/>
          <w:i/>
          <w:iCs/>
          <w:noProof/>
          <w:spacing w:val="-2"/>
          <w:szCs w:val="24"/>
        </w:rPr>
      </w:pPr>
      <w:r w:rsidRPr="00653E8A">
        <w:rPr>
          <w:rFonts w:ascii="Arial" w:eastAsiaTheme="minorEastAsia" w:hAnsi="Arial" w:cs="Arial"/>
          <w:b/>
          <w:bCs/>
          <w:noProof/>
          <w:spacing w:val="-2"/>
          <w:szCs w:val="24"/>
        </w:rPr>
        <w:t xml:space="preserve">Michelle Lujan Grisham                                                                                                </w:t>
      </w:r>
      <w:r w:rsidRPr="00653E8A">
        <w:rPr>
          <w:rFonts w:ascii="Arial" w:eastAsiaTheme="minorEastAsia" w:hAnsi="Arial" w:cs="Arial"/>
          <w:i/>
          <w:iCs/>
          <w:noProof/>
          <w:spacing w:val="-2"/>
          <w:szCs w:val="24"/>
        </w:rPr>
        <w:t>Governor</w:t>
      </w:r>
    </w:p>
    <w:p w14:paraId="76C2D735" w14:textId="446DA5FA" w:rsidR="002B63D4" w:rsidRPr="00653E8A" w:rsidRDefault="00D44627" w:rsidP="002B63D4">
      <w:pPr>
        <w:spacing w:line="200" w:lineRule="atLeast"/>
        <w:jc w:val="center"/>
        <w:rPr>
          <w:rFonts w:ascii="Arial" w:eastAsiaTheme="minorEastAsia" w:hAnsi="Arial" w:cs="Arial"/>
          <w:i/>
          <w:iCs/>
          <w:noProof/>
          <w:spacing w:val="-2"/>
          <w:szCs w:val="24"/>
        </w:rPr>
      </w:pPr>
      <w:r w:rsidRPr="00653E8A">
        <w:rPr>
          <w:rFonts w:ascii="Arial" w:eastAsiaTheme="minorEastAsia" w:hAnsi="Arial" w:cs="Arial"/>
          <w:b/>
          <w:bCs/>
          <w:noProof/>
          <w:spacing w:val="-2"/>
          <w:szCs w:val="24"/>
        </w:rPr>
        <w:t>Sonya L. Smith</w:t>
      </w:r>
      <w:r w:rsidR="002B63D4" w:rsidRPr="00653E8A">
        <w:rPr>
          <w:rFonts w:ascii="Arial" w:eastAsiaTheme="minorEastAsia" w:hAnsi="Arial" w:cs="Arial"/>
          <w:b/>
          <w:bCs/>
          <w:noProof/>
          <w:spacing w:val="-2"/>
          <w:szCs w:val="24"/>
        </w:rPr>
        <w:t xml:space="preserve">                                                                                                             </w:t>
      </w:r>
      <w:r w:rsidR="002B63D4" w:rsidRPr="00653E8A">
        <w:rPr>
          <w:rFonts w:ascii="Arial" w:eastAsiaTheme="minorEastAsia" w:hAnsi="Arial" w:cs="Arial"/>
          <w:i/>
          <w:iCs/>
          <w:noProof/>
          <w:spacing w:val="-2"/>
          <w:szCs w:val="24"/>
        </w:rPr>
        <w:t>Cabinet Secretary</w:t>
      </w:r>
    </w:p>
    <w:p w14:paraId="2BC71539" w14:textId="77777777" w:rsidR="000D58E0" w:rsidRPr="00653E8A" w:rsidRDefault="000D58E0" w:rsidP="006F4DA5">
      <w:pPr>
        <w:pStyle w:val="NoSpacing"/>
        <w:rPr>
          <w:rFonts w:ascii="Arial" w:hAnsi="Arial" w:cs="Arial"/>
        </w:rPr>
      </w:pPr>
    </w:p>
    <w:p w14:paraId="0F86070C" w14:textId="77777777" w:rsidR="002B63D4" w:rsidRPr="00653E8A" w:rsidRDefault="002B63D4" w:rsidP="002B63D4">
      <w:pPr>
        <w:rPr>
          <w:rFonts w:ascii="Arial" w:hAnsi="Arial" w:cs="Arial"/>
          <w:szCs w:val="24"/>
        </w:rPr>
      </w:pPr>
    </w:p>
    <w:p w14:paraId="23C91AF2" w14:textId="77777777" w:rsidR="009575EE" w:rsidRPr="00653E8A" w:rsidRDefault="009575EE" w:rsidP="009575EE">
      <w:pPr>
        <w:pStyle w:val="NoSpacing"/>
        <w:rPr>
          <w:rFonts w:ascii="Arial" w:hAnsi="Arial" w:cs="Arial"/>
          <w:b/>
          <w:noProof/>
        </w:rPr>
      </w:pPr>
      <w:r w:rsidRPr="00653E8A">
        <w:rPr>
          <w:rFonts w:ascii="Arial" w:hAnsi="Arial" w:cs="Arial"/>
          <w:b/>
          <w:noProof/>
        </w:rPr>
        <w:t>FOR IMMEDIATE RELEASE</w:t>
      </w:r>
    </w:p>
    <w:p w14:paraId="751B899B" w14:textId="77777777" w:rsidR="009575EE" w:rsidRPr="00653E8A" w:rsidRDefault="009575EE" w:rsidP="009575EE">
      <w:pPr>
        <w:pStyle w:val="NoSpacing"/>
        <w:rPr>
          <w:rFonts w:ascii="Arial" w:hAnsi="Arial" w:cs="Arial"/>
          <w:noProof/>
        </w:rPr>
      </w:pPr>
      <w:r w:rsidRPr="00653E8A">
        <w:rPr>
          <w:rFonts w:ascii="Arial" w:hAnsi="Arial" w:cs="Arial"/>
          <w:noProof/>
        </w:rPr>
        <w:t>Contact: Ray Seva</w:t>
      </w:r>
    </w:p>
    <w:p w14:paraId="3C7AFB64" w14:textId="77777777" w:rsidR="009575EE" w:rsidRPr="00653E8A" w:rsidRDefault="009575EE" w:rsidP="009575EE">
      <w:pPr>
        <w:pStyle w:val="NoSpacing"/>
        <w:rPr>
          <w:rFonts w:ascii="Arial" w:hAnsi="Arial" w:cs="Arial"/>
          <w:i/>
          <w:noProof/>
        </w:rPr>
      </w:pPr>
      <w:r w:rsidRPr="00653E8A">
        <w:rPr>
          <w:rFonts w:ascii="Arial" w:hAnsi="Arial" w:cs="Arial"/>
          <w:i/>
          <w:noProof/>
        </w:rPr>
        <w:t>Public Information Officer</w:t>
      </w:r>
    </w:p>
    <w:p w14:paraId="550AFD60" w14:textId="77777777" w:rsidR="005E43FA" w:rsidRPr="00653E8A" w:rsidRDefault="00FF631F" w:rsidP="009575EE">
      <w:pPr>
        <w:pStyle w:val="NoSpacing"/>
        <w:rPr>
          <w:rFonts w:ascii="Arial" w:hAnsi="Arial" w:cs="Arial"/>
          <w:noProof/>
        </w:rPr>
      </w:pPr>
      <w:hyperlink r:id="rId6" w:history="1">
        <w:r w:rsidR="005E43FA" w:rsidRPr="00653E8A">
          <w:rPr>
            <w:rStyle w:val="Hyperlink"/>
            <w:rFonts w:ascii="Arial" w:hAnsi="Arial" w:cs="Arial"/>
            <w:noProof/>
          </w:rPr>
          <w:t>ray.seva@state.nm.us</w:t>
        </w:r>
      </w:hyperlink>
    </w:p>
    <w:p w14:paraId="21A721BF" w14:textId="6370AD5D" w:rsidR="005E43FA" w:rsidRPr="00653E8A" w:rsidRDefault="005E43FA" w:rsidP="009575EE">
      <w:pPr>
        <w:pStyle w:val="NoSpacing"/>
        <w:rPr>
          <w:rFonts w:ascii="Arial" w:hAnsi="Arial" w:cs="Arial"/>
          <w:i/>
          <w:noProof/>
        </w:rPr>
      </w:pPr>
      <w:r w:rsidRPr="00653E8A">
        <w:rPr>
          <w:rFonts w:ascii="Arial" w:hAnsi="Arial" w:cs="Arial"/>
          <w:noProof/>
        </w:rPr>
        <w:t xml:space="preserve">(505) 362-6089 </w:t>
      </w:r>
    </w:p>
    <w:p w14:paraId="23C65602" w14:textId="01CF973D" w:rsidR="009575EE" w:rsidRPr="00653E8A" w:rsidRDefault="009575EE" w:rsidP="009575EE">
      <w:pPr>
        <w:rPr>
          <w:rFonts w:ascii="Arial" w:eastAsiaTheme="minorEastAsia" w:hAnsi="Arial" w:cs="Arial"/>
          <w:bCs/>
          <w:noProof/>
          <w:szCs w:val="24"/>
        </w:rPr>
      </w:pPr>
    </w:p>
    <w:p w14:paraId="36EC4FBF" w14:textId="77777777" w:rsidR="00B278BE" w:rsidRPr="00653E8A" w:rsidRDefault="00B278BE" w:rsidP="009575EE">
      <w:pPr>
        <w:rPr>
          <w:rFonts w:ascii="Arial" w:eastAsiaTheme="minorEastAsia" w:hAnsi="Arial" w:cs="Arial"/>
          <w:bCs/>
          <w:noProof/>
          <w:szCs w:val="24"/>
        </w:rPr>
      </w:pPr>
    </w:p>
    <w:p w14:paraId="0A578674" w14:textId="4C0808FE" w:rsidR="00EE4760" w:rsidRPr="00653E8A" w:rsidRDefault="00653E8A" w:rsidP="00653E8A">
      <w:pPr>
        <w:pStyle w:val="NoSpacing"/>
        <w:jc w:val="center"/>
        <w:rPr>
          <w:rFonts w:ascii="Arial" w:hAnsi="Arial" w:cs="Arial"/>
          <w:b/>
          <w:noProof/>
          <w:sz w:val="32"/>
          <w:szCs w:val="32"/>
        </w:rPr>
      </w:pPr>
      <w:r>
        <w:rPr>
          <w:rFonts w:ascii="Arial" w:hAnsi="Arial" w:cs="Arial"/>
          <w:b/>
          <w:noProof/>
          <w:sz w:val="32"/>
          <w:szCs w:val="32"/>
        </w:rPr>
        <w:t>COVID-19 Vaccine Update From the NM VA Health Care System</w:t>
      </w:r>
    </w:p>
    <w:p w14:paraId="5ACDC2B7" w14:textId="703CE448" w:rsidR="00EE4760" w:rsidRPr="00653E8A" w:rsidRDefault="00EE4760" w:rsidP="00EE4760">
      <w:pPr>
        <w:pStyle w:val="NoSpacing"/>
        <w:jc w:val="center"/>
        <w:rPr>
          <w:rFonts w:ascii="Arial" w:hAnsi="Arial" w:cs="Arial"/>
          <w:b/>
          <w:noProof/>
          <w:sz w:val="32"/>
          <w:szCs w:val="32"/>
        </w:rPr>
      </w:pPr>
    </w:p>
    <w:p w14:paraId="22B3D7A0" w14:textId="77777777" w:rsidR="00EE4760" w:rsidRPr="00653E8A" w:rsidRDefault="00EE4760" w:rsidP="00EE4760">
      <w:pPr>
        <w:rPr>
          <w:rFonts w:ascii="Arial" w:eastAsiaTheme="minorEastAsia" w:hAnsi="Arial" w:cs="Arial"/>
          <w:bCs/>
          <w:i/>
          <w:noProof/>
          <w:szCs w:val="24"/>
        </w:rPr>
      </w:pPr>
    </w:p>
    <w:p w14:paraId="7E25F1CC"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The New Mexico Department of Veterans Services (DVS) is reminding veterans in New Mexico that they can also get their COVID-19 vaccine from the New Mexico VA Health Care System (NMVAHCS). </w:t>
      </w:r>
    </w:p>
    <w:p w14:paraId="10BA1C05"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w:t>
      </w:r>
    </w:p>
    <w:p w14:paraId="4ED19780"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The NMVAHCS is expanding its COVID-19 vaccinations under the SAVE LIVES Act and dependent on the readily available COVID-19 vaccine </w:t>
      </w:r>
    </w:p>
    <w:p w14:paraId="59ADDF5E"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supply. VA will continue to prioritize veterans who are eligible and </w:t>
      </w:r>
    </w:p>
    <w:p w14:paraId="7E5EF921"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enrolled in VA care. As with the DOH option, pre-registration is also </w:t>
      </w:r>
    </w:p>
    <w:p w14:paraId="1C885AFB"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required. “Walk-ins” are not allowed. No one will get a vaccine through the NMVAHCS without registering in advance for a vaccine appointment. </w:t>
      </w:r>
    </w:p>
    <w:p w14:paraId="3617098E"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w:t>
      </w:r>
    </w:p>
    <w:p w14:paraId="2CD6532B"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lastRenderedPageBreak/>
        <w:t>To register, VA-enrolled veterans can call the NMVAHCS at (505) 265-1711, and then using either of the following four extensions: 3915, 3916, 2910, or 2912. Once registered, the NMVAHCS will contact you when your vaccine is ready. The NMVAHCS will also contact you for your second dose or “booster” of the Moderna and Pfizer vaccines. (the Johnson &amp; Johnson vaccine is a single dose vaccine)</w:t>
      </w:r>
    </w:p>
    <w:p w14:paraId="35417682"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w:t>
      </w:r>
    </w:p>
    <w:p w14:paraId="2B6C238F"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For VA-enrolled and eligible veterans in the Albuquerque metro area, the vaccine will be given at a special drive-through clinic set up in the parking lot of the Albuquerque Raymond G. Murphy VA Medical Center’s main building. The following groups who are eligible for a COVID-19 vaccine at VA, as long as the vaccine supply is available are as follows: </w:t>
      </w:r>
    </w:p>
    <w:p w14:paraId="6E9CDF9E"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ab/>
        <w:t>• Veterans of all ages</w:t>
      </w:r>
    </w:p>
    <w:p w14:paraId="133B92DB"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ab/>
        <w:t xml:space="preserve">• Spouses of a Veteran </w:t>
      </w:r>
    </w:p>
    <w:p w14:paraId="6F7DA91B"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ab/>
        <w:t xml:space="preserve">• Caregivers of a Veteran </w:t>
      </w:r>
    </w:p>
    <w:p w14:paraId="42CD70F0"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ab/>
        <w:t xml:space="preserve">• Widowers of a Veteran </w:t>
      </w:r>
    </w:p>
    <w:p w14:paraId="5E72720A" w14:textId="0665929D" w:rsidR="00653E8A" w:rsidRDefault="00653E8A" w:rsidP="00653E8A">
      <w:pPr>
        <w:widowControl w:val="0"/>
        <w:spacing w:after="0" w:line="240" w:lineRule="auto"/>
        <w:rPr>
          <w:rFonts w:ascii="Arial" w:hAnsi="Arial" w:cs="Arial"/>
          <w:szCs w:val="24"/>
        </w:rPr>
      </w:pPr>
      <w:r w:rsidRPr="00653E8A">
        <w:rPr>
          <w:rFonts w:ascii="Arial" w:hAnsi="Arial" w:cs="Arial"/>
          <w:szCs w:val="24"/>
        </w:rPr>
        <w:tab/>
        <w:t xml:space="preserve">• Recipients of Civilian Health and Medical Program of the Department of </w:t>
      </w:r>
    </w:p>
    <w:p w14:paraId="01B655D3" w14:textId="4CC29C6D" w:rsidR="00FF631F" w:rsidRPr="00653E8A" w:rsidRDefault="00FF631F" w:rsidP="00653E8A">
      <w:pPr>
        <w:widowControl w:val="0"/>
        <w:spacing w:after="0" w:line="240" w:lineRule="auto"/>
        <w:rPr>
          <w:rFonts w:ascii="Arial" w:hAnsi="Arial" w:cs="Arial"/>
          <w:szCs w:val="24"/>
        </w:rPr>
      </w:pPr>
      <w:r>
        <w:rPr>
          <w:rFonts w:ascii="Arial" w:hAnsi="Arial" w:cs="Arial"/>
          <w:szCs w:val="24"/>
        </w:rPr>
        <w:tab/>
        <w:t xml:space="preserve">     </w:t>
      </w:r>
      <w:r w:rsidRPr="00653E8A">
        <w:rPr>
          <w:rFonts w:ascii="Arial" w:hAnsi="Arial" w:cs="Arial"/>
          <w:szCs w:val="24"/>
        </w:rPr>
        <w:t>Vet</w:t>
      </w:r>
      <w:r>
        <w:rPr>
          <w:rFonts w:ascii="Arial" w:hAnsi="Arial" w:cs="Arial"/>
          <w:szCs w:val="24"/>
        </w:rPr>
        <w:t xml:space="preserve">erans Affairs benefits </w:t>
      </w:r>
      <w:r w:rsidRPr="00653E8A">
        <w:rPr>
          <w:rFonts w:ascii="Arial" w:hAnsi="Arial" w:cs="Arial"/>
          <w:szCs w:val="24"/>
        </w:rPr>
        <w:t>(CHAMPVA)</w:t>
      </w:r>
    </w:p>
    <w:p w14:paraId="678DD514" w14:textId="19C56F73" w:rsidR="00653E8A" w:rsidRDefault="00653E8A" w:rsidP="00653E8A">
      <w:pPr>
        <w:widowControl w:val="0"/>
        <w:spacing w:after="0" w:line="240" w:lineRule="auto"/>
        <w:rPr>
          <w:rFonts w:ascii="Arial" w:hAnsi="Arial" w:cs="Arial"/>
          <w:szCs w:val="24"/>
        </w:rPr>
      </w:pPr>
      <w:r w:rsidRPr="00653E8A">
        <w:rPr>
          <w:rFonts w:ascii="Arial" w:hAnsi="Arial" w:cs="Arial"/>
          <w:szCs w:val="24"/>
        </w:rPr>
        <w:tab/>
        <w:t xml:space="preserve">• Anyone who served in the U.S. military - Reservists, National Guard </w:t>
      </w:r>
      <w:r w:rsidR="00FF631F">
        <w:rPr>
          <w:rFonts w:ascii="Arial" w:hAnsi="Arial" w:cs="Arial"/>
          <w:szCs w:val="24"/>
        </w:rPr>
        <w:t xml:space="preserve">and Coast </w:t>
      </w:r>
    </w:p>
    <w:p w14:paraId="465144BA" w14:textId="4B6331E0" w:rsidR="00FF631F" w:rsidRPr="00653E8A" w:rsidRDefault="00FF631F" w:rsidP="00653E8A">
      <w:pPr>
        <w:widowControl w:val="0"/>
        <w:spacing w:after="0" w:line="240" w:lineRule="auto"/>
        <w:rPr>
          <w:rFonts w:ascii="Arial" w:hAnsi="Arial" w:cs="Arial"/>
          <w:szCs w:val="24"/>
        </w:rPr>
      </w:pPr>
      <w:r>
        <w:rPr>
          <w:rFonts w:ascii="Arial" w:hAnsi="Arial" w:cs="Arial"/>
          <w:szCs w:val="24"/>
        </w:rPr>
        <w:tab/>
        <w:t xml:space="preserve">     </w:t>
      </w:r>
      <w:r>
        <w:rPr>
          <w:rFonts w:ascii="Arial" w:hAnsi="Arial" w:cs="Arial"/>
          <w:szCs w:val="24"/>
        </w:rPr>
        <w:t>Guard, who are</w:t>
      </w:r>
      <w:r w:rsidRPr="00653E8A">
        <w:rPr>
          <w:rFonts w:ascii="Arial" w:hAnsi="Arial" w:cs="Arial"/>
          <w:szCs w:val="24"/>
        </w:rPr>
        <w:t xml:space="preserve"> retired or were never activated</w:t>
      </w:r>
    </w:p>
    <w:p w14:paraId="47344C3D"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ab/>
        <w:t xml:space="preserve">• All veterans regardless of Character of Discharge </w:t>
      </w:r>
    </w:p>
    <w:p w14:paraId="3C5D902F"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w:t>
      </w:r>
    </w:p>
    <w:p w14:paraId="6C71349C"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Vaccines are also available at the 13 Community-Based Outpatient Clinics (CBOCs) managed by the NMVAHCS: Alamogordo, Artesia, Española, Farmington, Gallup, Las Vegas, Raton, Rio Rancho, Santa Fe, Silver City, Taos, Truth or Consequences, and Durango (Colorado). </w:t>
      </w:r>
    </w:p>
    <w:p w14:paraId="4DFC4732"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w:t>
      </w:r>
    </w:p>
    <w:p w14:paraId="79541E0A" w14:textId="63F6EF8F"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The following three CBOC’s are not managed by the NMVAHCS: Clovis (under the jurisdiction of the Amarillo, TX VA Medical Center), Hobbs (Big Spring, TX), and Las Cruces (El Paso VA Medical Center). Veterans who call the main NMVAHCS number will be referred to these VA health care systems. </w:t>
      </w:r>
    </w:p>
    <w:p w14:paraId="2B115E7E"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w:t>
      </w:r>
    </w:p>
    <w:p w14:paraId="7064D67B" w14:textId="2A84BDE2" w:rsidR="00653E8A" w:rsidRPr="00653E8A" w:rsidRDefault="00653E8A" w:rsidP="00653E8A">
      <w:pPr>
        <w:widowControl w:val="0"/>
        <w:spacing w:after="0" w:line="240" w:lineRule="auto"/>
        <w:rPr>
          <w:rFonts w:ascii="Arial" w:hAnsi="Arial" w:cs="Arial"/>
          <w:szCs w:val="24"/>
        </w:rPr>
      </w:pPr>
      <w:r w:rsidRPr="00653E8A">
        <w:rPr>
          <w:rFonts w:ascii="Arial" w:hAnsi="Arial" w:cs="Arial"/>
          <w:szCs w:val="24"/>
        </w:rPr>
        <w:t xml:space="preserve">Veterans who are not enrolled in VA health care can enroll ahead of registering for a vaccine by also calling the above phone number. For more information about VA health care eligibility—and for online </w:t>
      </w:r>
      <w:bookmarkStart w:id="0" w:name="_GoBack"/>
      <w:bookmarkEnd w:id="0"/>
      <w:r w:rsidRPr="00653E8A">
        <w:rPr>
          <w:rFonts w:ascii="Arial" w:hAnsi="Arial" w:cs="Arial"/>
          <w:szCs w:val="24"/>
        </w:rPr>
        <w:t xml:space="preserve">registration: </w:t>
      </w:r>
    </w:p>
    <w:p w14:paraId="67851ECC" w14:textId="77777777" w:rsidR="00653E8A" w:rsidRPr="00653E8A" w:rsidRDefault="00653E8A" w:rsidP="00653E8A">
      <w:pPr>
        <w:widowControl w:val="0"/>
        <w:spacing w:after="0" w:line="240" w:lineRule="auto"/>
        <w:rPr>
          <w:rFonts w:ascii="Arial" w:hAnsi="Arial" w:cs="Arial"/>
          <w:szCs w:val="24"/>
        </w:rPr>
      </w:pPr>
      <w:r w:rsidRPr="00653E8A">
        <w:rPr>
          <w:rFonts w:ascii="Arial" w:hAnsi="Arial" w:cs="Arial"/>
          <w:color w:val="0000FF"/>
          <w:szCs w:val="24"/>
        </w:rPr>
        <w:t>https://www.va.gov/health-care/eligibility/?fbclid=IwAR1PDKybCEaJ_fDc6J28-4NklhY2ZzaL_olIbxwT-gpK9HvsVYOxGhkMyqk</w:t>
      </w:r>
    </w:p>
    <w:p w14:paraId="78FB6A86" w14:textId="77777777" w:rsidR="00653E8A" w:rsidRPr="00653E8A" w:rsidRDefault="00653E8A" w:rsidP="00653E8A">
      <w:pPr>
        <w:widowControl w:val="0"/>
        <w:rPr>
          <w:rFonts w:ascii="Arial" w:hAnsi="Arial" w:cs="Arial"/>
          <w:sz w:val="20"/>
          <w:szCs w:val="20"/>
        </w:rPr>
      </w:pPr>
      <w:r w:rsidRPr="00653E8A">
        <w:rPr>
          <w:rFonts w:ascii="Arial" w:hAnsi="Arial" w:cs="Arial"/>
        </w:rPr>
        <w:t> </w:t>
      </w:r>
    </w:p>
    <w:p w14:paraId="049B6AF9" w14:textId="3F8F791C" w:rsidR="00EE4760" w:rsidRPr="00653E8A" w:rsidRDefault="008C4695" w:rsidP="008C4695">
      <w:pPr>
        <w:pStyle w:val="NoSpacing"/>
        <w:rPr>
          <w:rFonts w:ascii="Arial" w:hAnsi="Arial" w:cs="Arial"/>
        </w:rPr>
      </w:pPr>
      <w:r w:rsidRPr="00653E8A">
        <w:rPr>
          <w:rFonts w:ascii="Arial" w:hAnsi="Arial" w:cs="Arial"/>
        </w:rPr>
        <w:t xml:space="preserve"> </w:t>
      </w:r>
    </w:p>
    <w:p w14:paraId="7DC9E661" w14:textId="43DBEE3C" w:rsidR="00CB3586" w:rsidRPr="00653E8A" w:rsidRDefault="00CB3586" w:rsidP="00CB3586">
      <w:pPr>
        <w:pStyle w:val="NoSpacing"/>
        <w:rPr>
          <w:rFonts w:ascii="Arial" w:hAnsi="Arial" w:cs="Arial"/>
        </w:rPr>
      </w:pPr>
    </w:p>
    <w:p w14:paraId="4792002F" w14:textId="24BA8150" w:rsidR="00B278BE" w:rsidRPr="00653E8A" w:rsidRDefault="00B278BE" w:rsidP="00C82784">
      <w:pPr>
        <w:pStyle w:val="NoSpacing"/>
        <w:rPr>
          <w:rFonts w:ascii="Arial" w:hAnsi="Arial" w:cs="Arial"/>
        </w:rPr>
      </w:pPr>
    </w:p>
    <w:p w14:paraId="471DEDE8" w14:textId="77777777" w:rsidR="00B278BE" w:rsidRPr="00653E8A" w:rsidRDefault="00B278BE" w:rsidP="00B278BE">
      <w:pPr>
        <w:pStyle w:val="NoSpacing"/>
        <w:rPr>
          <w:rFonts w:ascii="Arial" w:hAnsi="Arial" w:cs="Arial"/>
        </w:rPr>
      </w:pPr>
    </w:p>
    <w:p w14:paraId="623CA729" w14:textId="77777777" w:rsidR="00B278BE" w:rsidRPr="00653E8A" w:rsidRDefault="00B278BE" w:rsidP="00B278BE">
      <w:pPr>
        <w:pStyle w:val="NoSpacing"/>
        <w:rPr>
          <w:rFonts w:ascii="Arial" w:hAnsi="Arial" w:cs="Arial"/>
        </w:rPr>
      </w:pPr>
    </w:p>
    <w:p w14:paraId="15BC11D6" w14:textId="42E1716D" w:rsidR="009575EE" w:rsidRPr="00653E8A" w:rsidRDefault="003402EC" w:rsidP="00D210C1">
      <w:pPr>
        <w:jc w:val="center"/>
        <w:rPr>
          <w:rFonts w:ascii="Arial" w:eastAsiaTheme="minorEastAsia" w:hAnsi="Arial" w:cs="Arial"/>
          <w:bCs/>
          <w:noProof/>
          <w:szCs w:val="24"/>
        </w:rPr>
      </w:pPr>
      <w:r w:rsidRPr="00653E8A">
        <w:rPr>
          <w:rFonts w:ascii="Arial" w:eastAsiaTheme="minorEastAsia" w:hAnsi="Arial" w:cs="Arial"/>
          <w:bCs/>
          <w:noProof/>
          <w:szCs w:val="24"/>
        </w:rPr>
        <w:t>###</w:t>
      </w:r>
    </w:p>
    <w:sectPr w:rsidR="009575EE" w:rsidRPr="00653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31A51"/>
    <w:rsid w:val="00140940"/>
    <w:rsid w:val="00144701"/>
    <w:rsid w:val="001C476C"/>
    <w:rsid w:val="001D0BC9"/>
    <w:rsid w:val="00272BCB"/>
    <w:rsid w:val="00281AE3"/>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53E8A"/>
    <w:rsid w:val="0066763A"/>
    <w:rsid w:val="006C589D"/>
    <w:rsid w:val="006F41AB"/>
    <w:rsid w:val="006F4DA5"/>
    <w:rsid w:val="007B3F6A"/>
    <w:rsid w:val="007C10F4"/>
    <w:rsid w:val="007F69FE"/>
    <w:rsid w:val="00824B55"/>
    <w:rsid w:val="0086528D"/>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F1F90"/>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EE4760"/>
    <w:rsid w:val="00F15E0F"/>
    <w:rsid w:val="00F34E2B"/>
    <w:rsid w:val="00FE38FB"/>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070179758">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4</cp:revision>
  <dcterms:created xsi:type="dcterms:W3CDTF">2021-04-15T23:03:00Z</dcterms:created>
  <dcterms:modified xsi:type="dcterms:W3CDTF">2021-04-15T23:18:00Z</dcterms:modified>
</cp:coreProperties>
</file>